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B4A1C" w:rsidRPr="001A2C89" w:rsidRDefault="00CB4A1C" w:rsidP="00CB4A1C">
      <w:pPr>
        <w:spacing w:after="0"/>
        <w:rPr>
          <w:b/>
          <w:bCs/>
          <w:lang w:eastAsia="zh-CN"/>
        </w:rPr>
      </w:pPr>
      <w:r>
        <w:rPr>
          <w:rFonts w:hint="eastAsia"/>
          <w:b/>
          <w:bCs/>
          <w:noProof/>
          <w:lang w:val="en-US" w:eastAsia="zh-TW"/>
        </w:rPr>
        <mc:AlternateContent>
          <mc:Choice Requires="wps">
            <w:drawing>
              <wp:anchor distT="0" distB="0" distL="114300" distR="114300" simplePos="0" relativeHeight="251659264" behindDoc="0" locked="1" layoutInCell="1" allowOverlap="1">
                <wp:simplePos x="0" y="0"/>
                <wp:positionH relativeFrom="column">
                  <wp:posOffset>0</wp:posOffset>
                </wp:positionH>
                <wp:positionV relativeFrom="paragraph">
                  <wp:posOffset>0</wp:posOffset>
                </wp:positionV>
                <wp:extent cx="635" cy="635"/>
                <wp:effectExtent l="9525" t="9525" r="8890" b="8890"/>
                <wp:wrapNone/>
                <wp:docPr id="4" name="Freeform 4"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41A3E5C" id="Freeform 4"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l4FMvxYFAABg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9A70A3" w:rsidRPr="009A70A3">
        <w:rPr>
          <w:b/>
          <w:bCs/>
          <w:noProof/>
          <w:lang w:val="en-US" w:eastAsia="zh-TW"/>
        </w:rPr>
        <w:t>3GPP TSG-RAN WG4 Meeting #94</w:t>
      </w:r>
      <w:r w:rsidR="007B7D9C">
        <w:rPr>
          <w:b/>
          <w:bCs/>
          <w:noProof/>
          <w:lang w:val="en-US" w:eastAsia="zh-TW"/>
        </w:rPr>
        <w:t>-e-</w:t>
      </w:r>
      <w:r w:rsidR="00141D17">
        <w:rPr>
          <w:b/>
          <w:bCs/>
          <w:noProof/>
          <w:lang w:val="en-US" w:eastAsia="zh-TW"/>
        </w:rPr>
        <w:t>bis</w:t>
      </w:r>
      <w:r w:rsidR="00AC055D">
        <w:rPr>
          <w:b/>
          <w:bCs/>
        </w:rPr>
        <w:tab/>
      </w:r>
      <w:r w:rsidR="00AC055D">
        <w:rPr>
          <w:b/>
          <w:bCs/>
        </w:rPr>
        <w:tab/>
      </w:r>
      <w:r w:rsidR="00AC055D">
        <w:rPr>
          <w:b/>
          <w:bCs/>
        </w:rPr>
        <w:tab/>
      </w:r>
      <w:r w:rsidR="00AC055D">
        <w:rPr>
          <w:b/>
          <w:bCs/>
        </w:rPr>
        <w:tab/>
      </w:r>
      <w:r w:rsidR="00AC055D">
        <w:rPr>
          <w:b/>
          <w:bCs/>
        </w:rPr>
        <w:tab/>
      </w:r>
      <w:r w:rsidR="00141D17">
        <w:rPr>
          <w:b/>
          <w:bCs/>
        </w:rPr>
        <w:t xml:space="preserve">              </w:t>
      </w:r>
      <w:r w:rsidR="007B7D9C">
        <w:rPr>
          <w:b/>
          <w:bCs/>
        </w:rPr>
        <w:t xml:space="preserve">    </w:t>
      </w:r>
      <w:r w:rsidR="006D5B7C">
        <w:rPr>
          <w:b/>
          <w:bCs/>
          <w:lang w:eastAsia="zh-CN"/>
        </w:rPr>
        <w:t>R4</w:t>
      </w:r>
      <w:r w:rsidR="00911FD1" w:rsidRPr="00A61FB7">
        <w:rPr>
          <w:b/>
          <w:bCs/>
          <w:lang w:eastAsia="zh-CN"/>
        </w:rPr>
        <w:t>-</w:t>
      </w:r>
      <w:r w:rsidR="009A70A3">
        <w:rPr>
          <w:b/>
          <w:bCs/>
          <w:lang w:eastAsia="zh-CN"/>
        </w:rPr>
        <w:t>20</w:t>
      </w:r>
      <w:r w:rsidR="00487979">
        <w:rPr>
          <w:b/>
          <w:bCs/>
          <w:lang w:eastAsia="zh-CN"/>
        </w:rPr>
        <w:t>0</w:t>
      </w:r>
      <w:r w:rsidR="007B7D9C">
        <w:rPr>
          <w:b/>
          <w:bCs/>
          <w:lang w:eastAsia="zh-CN"/>
        </w:rPr>
        <w:t>3512</w:t>
      </w:r>
    </w:p>
    <w:p w:rsidR="009A70A3" w:rsidRDefault="009A70A3" w:rsidP="00CB4A1C">
      <w:pPr>
        <w:rPr>
          <w:b/>
          <w:bCs/>
          <w:lang w:eastAsia="zh-CN"/>
        </w:rPr>
      </w:pPr>
      <w:r w:rsidRPr="009A70A3">
        <w:rPr>
          <w:b/>
          <w:bCs/>
          <w:lang w:eastAsia="zh-CN"/>
        </w:rPr>
        <w:t>Electronic Meeting, 2</w:t>
      </w:r>
      <w:r w:rsidR="00141D17">
        <w:rPr>
          <w:b/>
          <w:bCs/>
          <w:lang w:eastAsia="zh-CN"/>
        </w:rPr>
        <w:t xml:space="preserve">0 </w:t>
      </w:r>
      <w:r w:rsidRPr="009A70A3">
        <w:rPr>
          <w:b/>
          <w:bCs/>
          <w:lang w:eastAsia="zh-CN"/>
        </w:rPr>
        <w:t xml:space="preserve">– </w:t>
      </w:r>
      <w:r w:rsidR="00141D17">
        <w:rPr>
          <w:b/>
          <w:bCs/>
          <w:lang w:eastAsia="zh-CN"/>
        </w:rPr>
        <w:t>30 April</w:t>
      </w:r>
      <w:r w:rsidRPr="009A70A3">
        <w:rPr>
          <w:b/>
          <w:bCs/>
          <w:lang w:eastAsia="zh-CN"/>
        </w:rPr>
        <w:t>, 2020</w:t>
      </w:r>
    </w:p>
    <w:p w:rsidR="00CB4A1C" w:rsidRPr="004C1840" w:rsidRDefault="00CB4A1C" w:rsidP="009A70A3">
      <w:pPr>
        <w:pBdr>
          <w:top w:val="single" w:sz="8" w:space="1" w:color="auto"/>
        </w:pBdr>
        <w:tabs>
          <w:tab w:val="left" w:pos="1710"/>
        </w:tabs>
        <w:spacing w:after="0"/>
        <w:ind w:right="936"/>
        <w:rPr>
          <w:b/>
          <w:bCs/>
          <w:sz w:val="16"/>
          <w:szCs w:val="16"/>
        </w:rPr>
      </w:pPr>
    </w:p>
    <w:p w:rsidR="00CB4A1C" w:rsidRPr="008A5F11" w:rsidRDefault="008A5F11" w:rsidP="008A5F11">
      <w:pPr>
        <w:pStyle w:val="3GPPText"/>
        <w:rPr>
          <w:rFonts w:eastAsia="MS PGothic"/>
          <w:b/>
          <w:lang w:eastAsia="zh-CN"/>
        </w:rPr>
      </w:pPr>
      <w:r>
        <w:rPr>
          <w:b/>
        </w:rPr>
        <w:t>Agenda Item:</w:t>
      </w:r>
      <w:r>
        <w:rPr>
          <w:rFonts w:asciiTheme="minorEastAsia" w:eastAsiaTheme="minorEastAsia" w:hAnsiTheme="minorEastAsia" w:hint="eastAsia"/>
          <w:b/>
          <w:lang w:eastAsia="zh-TW"/>
        </w:rPr>
        <w:t xml:space="preserve"> </w:t>
      </w:r>
      <w:r w:rsidR="00FA2CDC">
        <w:rPr>
          <w:b/>
        </w:rPr>
        <w:t>6.8.2.1</w:t>
      </w:r>
    </w:p>
    <w:p w:rsidR="00CB4A1C" w:rsidRPr="008A5F11" w:rsidRDefault="008A5F11" w:rsidP="008A5F11">
      <w:pPr>
        <w:pStyle w:val="3GPPText"/>
        <w:rPr>
          <w:b/>
          <w:lang w:eastAsia="zh-CN"/>
        </w:rPr>
      </w:pPr>
      <w:r>
        <w:rPr>
          <w:b/>
        </w:rPr>
        <w:t>Source:</w:t>
      </w:r>
      <w:r>
        <w:rPr>
          <w:rFonts w:asciiTheme="minorEastAsia" w:eastAsiaTheme="minorEastAsia" w:hAnsiTheme="minorEastAsia" w:hint="eastAsia"/>
          <w:b/>
          <w:lang w:eastAsia="zh-TW"/>
        </w:rPr>
        <w:t xml:space="preserve"> </w:t>
      </w:r>
      <w:r w:rsidR="00CB4A1C" w:rsidRPr="008A5F11">
        <w:rPr>
          <w:b/>
        </w:rPr>
        <w:t>MediaTek</w:t>
      </w:r>
    </w:p>
    <w:p w:rsidR="00CB4A1C" w:rsidRPr="008A5F11" w:rsidRDefault="008A5F11" w:rsidP="008A5F11">
      <w:pPr>
        <w:pStyle w:val="3GPPText"/>
        <w:rPr>
          <w:b/>
        </w:rPr>
      </w:pPr>
      <w:r>
        <w:rPr>
          <w:b/>
        </w:rPr>
        <w:t>Title:</w:t>
      </w:r>
      <w:r>
        <w:rPr>
          <w:rFonts w:asciiTheme="minorEastAsia" w:eastAsiaTheme="minorEastAsia" w:hAnsiTheme="minorEastAsia" w:hint="eastAsia"/>
          <w:b/>
          <w:lang w:eastAsia="zh-TW"/>
        </w:rPr>
        <w:t xml:space="preserve"> </w:t>
      </w:r>
      <w:r w:rsidR="00F642BE" w:rsidRPr="00F642BE">
        <w:rPr>
          <w:rFonts w:eastAsiaTheme="minorEastAsia"/>
          <w:b/>
          <w:lang w:eastAsia="zh-TW"/>
        </w:rPr>
        <w:t xml:space="preserve">Discussion on </w:t>
      </w:r>
      <w:r w:rsidR="00706015">
        <w:rPr>
          <w:rFonts w:eastAsiaTheme="minorEastAsia"/>
          <w:b/>
          <w:lang w:eastAsia="zh-TW"/>
        </w:rPr>
        <w:t>general aspects of UE measurement for</w:t>
      </w:r>
      <w:r w:rsidR="00141D17">
        <w:rPr>
          <w:rFonts w:eastAsiaTheme="minorEastAsia"/>
          <w:b/>
          <w:lang w:eastAsia="zh-TW"/>
        </w:rPr>
        <w:t xml:space="preserve"> NR POS</w:t>
      </w:r>
    </w:p>
    <w:p w:rsidR="00CB4A1C" w:rsidRPr="008A5F11" w:rsidRDefault="00CB4A1C" w:rsidP="008A5F11">
      <w:pPr>
        <w:pStyle w:val="3GPPText"/>
        <w:rPr>
          <w:b/>
        </w:rPr>
      </w:pPr>
      <w:r w:rsidRPr="008A5F11">
        <w:rPr>
          <w:b/>
        </w:rPr>
        <w:t xml:space="preserve">Document </w:t>
      </w:r>
      <w:r w:rsidR="00F823E6">
        <w:rPr>
          <w:b/>
        </w:rPr>
        <w:t>for:</w:t>
      </w:r>
      <w:r w:rsidR="00F823E6">
        <w:rPr>
          <w:b/>
        </w:rPr>
        <w:tab/>
        <w:t>Discussion</w:t>
      </w:r>
    </w:p>
    <w:p w:rsidR="00CB4A1C" w:rsidRPr="003A3D39" w:rsidRDefault="00CB4A1C" w:rsidP="00CB4A1C">
      <w:pPr>
        <w:pBdr>
          <w:bottom w:val="single" w:sz="8" w:space="0" w:color="auto"/>
        </w:pBdr>
        <w:ind w:right="936"/>
        <w:rPr>
          <w:b/>
          <w:bCs/>
          <w:sz w:val="16"/>
          <w:szCs w:val="16"/>
        </w:rPr>
      </w:pPr>
      <w:bookmarkStart w:id="0" w:name="_GoBack"/>
    </w:p>
    <w:p w:rsidR="00F642BE" w:rsidRPr="002C0DC3" w:rsidRDefault="00CB4A1C" w:rsidP="002C0DC3">
      <w:pPr>
        <w:pStyle w:val="Heading1"/>
        <w:rPr>
          <w:lang w:eastAsia="zh-CN"/>
        </w:rPr>
      </w:pPr>
      <w:bookmarkStart w:id="1" w:name="_Ref124589705"/>
      <w:bookmarkStart w:id="2" w:name="_Ref129681862"/>
      <w:bookmarkEnd w:id="0"/>
      <w:r w:rsidRPr="00AD0B37">
        <w:t>Introduction</w:t>
      </w:r>
      <w:bookmarkEnd w:id="1"/>
      <w:bookmarkEnd w:id="2"/>
    </w:p>
    <w:p w:rsidR="003B6FB6" w:rsidRDefault="002A0BD4" w:rsidP="000C29E0">
      <w:pPr>
        <w:widowControl/>
        <w:autoSpaceDE/>
        <w:autoSpaceDN/>
        <w:adjustRightInd/>
        <w:spacing w:after="0"/>
      </w:pPr>
      <w:r>
        <w:t>Currently, t</w:t>
      </w:r>
      <w:r w:rsidR="002C0DC3">
        <w:t>here are no conclusions for the following topics:</w:t>
      </w:r>
    </w:p>
    <w:p w:rsidR="004712BD" w:rsidRPr="004712BD" w:rsidRDefault="004712BD" w:rsidP="004712BD">
      <w:pPr>
        <w:pStyle w:val="ListParagraph"/>
        <w:numPr>
          <w:ilvl w:val="0"/>
          <w:numId w:val="3"/>
        </w:numPr>
      </w:pPr>
      <w:r>
        <w:t xml:space="preserve">Measurement gap and scheduling restrictions for </w:t>
      </w:r>
      <w:r w:rsidR="004451CE">
        <w:t>PRS</w:t>
      </w:r>
      <w:r>
        <w:t xml:space="preserve"> m</w:t>
      </w:r>
      <w:r w:rsidRPr="004712BD">
        <w:t>easurement</w:t>
      </w:r>
    </w:p>
    <w:p w:rsidR="00EF6EE7" w:rsidRDefault="004451CE" w:rsidP="004451CE">
      <w:pPr>
        <w:pStyle w:val="ListParagraph"/>
        <w:numPr>
          <w:ilvl w:val="0"/>
          <w:numId w:val="3"/>
        </w:numPr>
      </w:pPr>
      <w:r w:rsidRPr="004451CE">
        <w:t>Number of positioning frequency layers in active BWP</w:t>
      </w:r>
    </w:p>
    <w:p w:rsidR="00A604D9" w:rsidRDefault="00F642BE" w:rsidP="000C29E0">
      <w:pPr>
        <w:widowControl/>
        <w:autoSpaceDE/>
        <w:autoSpaceDN/>
        <w:adjustRightInd/>
        <w:spacing w:after="0"/>
      </w:pPr>
      <w:r>
        <w:t>In this contribution, we prov</w:t>
      </w:r>
      <w:r w:rsidR="002C3AE6">
        <w:t xml:space="preserve">ide our views on </w:t>
      </w:r>
      <w:r w:rsidR="002C0DC3">
        <w:t>these topics.</w:t>
      </w:r>
      <w:r w:rsidR="00CB341F">
        <w:t xml:space="preserve"> </w:t>
      </w:r>
    </w:p>
    <w:p w:rsidR="00A874DD" w:rsidRPr="008F6C88" w:rsidRDefault="00A874DD" w:rsidP="000C29E0">
      <w:pPr>
        <w:widowControl/>
        <w:autoSpaceDE/>
        <w:autoSpaceDN/>
        <w:adjustRightInd/>
        <w:spacing w:after="0"/>
        <w:rPr>
          <w:lang w:val="en-US"/>
        </w:rPr>
      </w:pPr>
    </w:p>
    <w:p w:rsidR="009D0140" w:rsidRDefault="009D0140" w:rsidP="009D0140">
      <w:pPr>
        <w:pStyle w:val="Heading1"/>
      </w:pPr>
      <w:r>
        <w:t xml:space="preserve">Measurement Gap and Scheduling Restrictions for </w:t>
      </w:r>
      <w:r w:rsidR="00141D17">
        <w:t>POS</w:t>
      </w:r>
      <w:r>
        <w:t xml:space="preserve"> Measurement</w:t>
      </w:r>
    </w:p>
    <w:p w:rsidR="008F6C88" w:rsidRDefault="008F6C88" w:rsidP="008F6C88">
      <w:r>
        <w:t>In [1], we have the following agreements:</w:t>
      </w:r>
    </w:p>
    <w:p w:rsidR="00271564" w:rsidRPr="00271564" w:rsidRDefault="00271564" w:rsidP="00271564">
      <w:pPr>
        <w:pStyle w:val="ListParagraph"/>
        <w:numPr>
          <w:ilvl w:val="0"/>
          <w:numId w:val="23"/>
        </w:numPr>
        <w:ind w:left="360"/>
        <w:rPr>
          <w:i/>
        </w:rPr>
      </w:pPr>
      <w:r w:rsidRPr="00271564">
        <w:rPr>
          <w:i/>
        </w:rPr>
        <w:t>Condition under which no gaps are needed for PRS measurements has been defined:</w:t>
      </w:r>
    </w:p>
    <w:p w:rsidR="00271564" w:rsidRPr="00271564" w:rsidRDefault="00271564" w:rsidP="00271564">
      <w:pPr>
        <w:numPr>
          <w:ilvl w:val="0"/>
          <w:numId w:val="17"/>
        </w:numPr>
        <w:tabs>
          <w:tab w:val="clear" w:pos="1080"/>
          <w:tab w:val="num" w:pos="720"/>
        </w:tabs>
        <w:ind w:left="720"/>
        <w:rPr>
          <w:i/>
          <w:lang w:val="en-US"/>
        </w:rPr>
      </w:pPr>
      <w:r w:rsidRPr="00271564">
        <w:rPr>
          <w:i/>
          <w:lang w:val="en-US"/>
        </w:rPr>
        <w:t xml:space="preserve">If SCSs of reference and neighbor cells’ PRS are the same and the PRS are within the active BWP, and this SCS is same as active BWP SCS, then the UE can measure without gaps and without any scheduling restriction; </w:t>
      </w:r>
    </w:p>
    <w:p w:rsidR="00271564" w:rsidRPr="00271564" w:rsidRDefault="00271564" w:rsidP="00271564">
      <w:pPr>
        <w:numPr>
          <w:ilvl w:val="0"/>
          <w:numId w:val="17"/>
        </w:numPr>
        <w:tabs>
          <w:tab w:val="clear" w:pos="1080"/>
          <w:tab w:val="num" w:pos="720"/>
        </w:tabs>
        <w:ind w:left="720"/>
        <w:rPr>
          <w:i/>
          <w:lang w:val="en-US"/>
        </w:rPr>
      </w:pPr>
      <w:r w:rsidRPr="00271564">
        <w:rPr>
          <w:i/>
          <w:lang w:val="en-US"/>
        </w:rPr>
        <w:t>otherwise whether the UE needs gaps/scheduling restriction or not to measure PRS is FFS</w:t>
      </w:r>
    </w:p>
    <w:p w:rsidR="00271564" w:rsidRPr="00271564" w:rsidRDefault="00271564" w:rsidP="00271564">
      <w:pPr>
        <w:pStyle w:val="ListParagraph"/>
        <w:numPr>
          <w:ilvl w:val="0"/>
          <w:numId w:val="23"/>
        </w:numPr>
        <w:ind w:left="360"/>
        <w:rPr>
          <w:i/>
        </w:rPr>
      </w:pPr>
      <w:r>
        <w:rPr>
          <w:i/>
        </w:rPr>
        <w:t>Scheduling restriction under PRS based measurement:</w:t>
      </w:r>
    </w:p>
    <w:p w:rsidR="00271564" w:rsidRPr="00271564" w:rsidRDefault="00271564" w:rsidP="00271564">
      <w:pPr>
        <w:numPr>
          <w:ilvl w:val="0"/>
          <w:numId w:val="19"/>
        </w:numPr>
        <w:rPr>
          <w:i/>
          <w:lang w:val="en-US"/>
        </w:rPr>
      </w:pPr>
      <w:r w:rsidRPr="00271564">
        <w:rPr>
          <w:i/>
          <w:lang w:val="en-US"/>
        </w:rPr>
        <w:t>FR1: UE behavior on scheduling restriction in FR1 shall be the same as agreed for FR2.</w:t>
      </w:r>
    </w:p>
    <w:p w:rsidR="00271564" w:rsidRPr="00271564" w:rsidRDefault="00271564" w:rsidP="00271564">
      <w:pPr>
        <w:numPr>
          <w:ilvl w:val="0"/>
          <w:numId w:val="19"/>
        </w:numPr>
        <w:rPr>
          <w:i/>
          <w:lang w:val="en-US"/>
        </w:rPr>
      </w:pPr>
      <w:r w:rsidRPr="00271564">
        <w:rPr>
          <w:i/>
          <w:lang w:val="en-US"/>
        </w:rPr>
        <w:t>FR2:</w:t>
      </w:r>
    </w:p>
    <w:p w:rsidR="00271564" w:rsidRPr="00271564" w:rsidRDefault="00271564" w:rsidP="00271564">
      <w:pPr>
        <w:numPr>
          <w:ilvl w:val="1"/>
          <w:numId w:val="19"/>
        </w:numPr>
        <w:rPr>
          <w:i/>
          <w:lang w:val="en-US"/>
        </w:rPr>
      </w:pPr>
      <w:r w:rsidRPr="00271564">
        <w:rPr>
          <w:i/>
          <w:lang w:val="en-US"/>
        </w:rPr>
        <w:t>UE behavior on scheduling restriction in FR2 is according to the following RAN1 agreements:</w:t>
      </w:r>
    </w:p>
    <w:p w:rsidR="00271564" w:rsidRPr="00271564" w:rsidRDefault="00271564" w:rsidP="00271564">
      <w:pPr>
        <w:numPr>
          <w:ilvl w:val="2"/>
          <w:numId w:val="19"/>
        </w:numPr>
        <w:rPr>
          <w:i/>
          <w:lang w:val="en-US"/>
        </w:rPr>
      </w:pPr>
      <w:r w:rsidRPr="00271564">
        <w:rPr>
          <w:i/>
          <w:lang w:val="en-US"/>
        </w:rPr>
        <w:t>“In case DL PRS Resources are processed in the active BWP and there is no measurement gap configured to the UE, the UE is not expected to process DL PRS in the same OFDM symbol where other DL signals and channels are transmitted to the UE.”</w:t>
      </w:r>
    </w:p>
    <w:p w:rsidR="00271564" w:rsidRPr="00271564" w:rsidRDefault="00271564" w:rsidP="00271564">
      <w:pPr>
        <w:numPr>
          <w:ilvl w:val="1"/>
          <w:numId w:val="19"/>
        </w:numPr>
        <w:rPr>
          <w:i/>
          <w:lang w:val="en-US"/>
        </w:rPr>
      </w:pPr>
      <w:r w:rsidRPr="00271564">
        <w:rPr>
          <w:i/>
          <w:lang w:val="en-US"/>
        </w:rPr>
        <w:t>Impact of the above rule on the scheduling restriction on PRS based measurement requirements and the priority between data and measurement in RAN4 spec are FFS.</w:t>
      </w:r>
    </w:p>
    <w:p w:rsidR="000232FD" w:rsidRPr="005D6C61" w:rsidRDefault="00271564" w:rsidP="00026DDE">
      <w:pPr>
        <w:numPr>
          <w:ilvl w:val="2"/>
          <w:numId w:val="19"/>
        </w:numPr>
        <w:rPr>
          <w:i/>
          <w:lang w:val="en-US"/>
        </w:rPr>
      </w:pPr>
      <w:r w:rsidRPr="00271564">
        <w:rPr>
          <w:i/>
          <w:lang w:val="en-US"/>
        </w:rPr>
        <w:t>If any problem is identified by RAN4 then how to resolve it is FFS.</w:t>
      </w:r>
    </w:p>
    <w:p w:rsidR="00142B5F" w:rsidRDefault="00026DDE" w:rsidP="00026DDE">
      <w:r>
        <w:t xml:space="preserve">In our view, although a PRS instance may have time duration longer than the maximum measurement gap length </w:t>
      </w:r>
      <w:r w:rsidR="00142B5F">
        <w:t xml:space="preserve">(MGL) </w:t>
      </w:r>
      <w:r>
        <w:t>currently supported in NR, defining measurement gaps</w:t>
      </w:r>
      <w:r w:rsidR="00142B5F">
        <w:t xml:space="preserve"> (MGs)</w:t>
      </w:r>
      <w:r>
        <w:t xml:space="preserve"> with long lengths in general degrades syst</w:t>
      </w:r>
      <w:r w:rsidR="00C0042A">
        <w:t>em data transmission throughput.</w:t>
      </w:r>
      <w:r w:rsidR="00142B5F">
        <w:t xml:space="preserve"> </w:t>
      </w:r>
    </w:p>
    <w:p w:rsidR="003F351D" w:rsidRDefault="00142B5F" w:rsidP="00026DDE">
      <w:r>
        <w:t xml:space="preserve">In particular, it has been agreed in RAN1 that </w:t>
      </w:r>
      <w:r w:rsidRPr="00142B5F">
        <w:t>ResourceRepetitionFactor</w:t>
      </w:r>
      <w:r>
        <w:t xml:space="preserve"> can be up to 32, and therefore it is possible that a PRS resource being transmitted consecutively in 32 slots. An MG with MGL &gt; 32ms would be a waste of resources as no data transmiss</w:t>
      </w:r>
      <w:r w:rsidR="003F351D">
        <w:t>ion is available during the MG (note that a full slot may not be occupied by PRSs, therefore during UE’s measurement period for positioning, data transmission is possible by using the other available time/frequency resources).</w:t>
      </w:r>
    </w:p>
    <w:p w:rsidR="0085609D" w:rsidRDefault="0085609D" w:rsidP="00026DDE">
      <w:r>
        <w:t>In fact, RAN1’s agreements allow many possible durations with length &gt; 32ms for a PRS instance, and hence it is quite complex to design MGs to support all these possibility.</w:t>
      </w:r>
    </w:p>
    <w:p w:rsidR="00141D17" w:rsidRDefault="00141D17" w:rsidP="00026DDE">
      <w:r>
        <w:lastRenderedPageBreak/>
        <w:t>In addition, considering the RAN4 time budget, the time is not enough to introduce new MGs for Rel-16.</w:t>
      </w:r>
    </w:p>
    <w:p w:rsidR="003F351D" w:rsidRDefault="003F351D" w:rsidP="00026DDE">
      <w:r>
        <w:rPr>
          <w:noProof/>
          <w:lang w:val="en-US" w:eastAsia="zh-TW"/>
        </w:rPr>
        <mc:AlternateContent>
          <mc:Choice Requires="wps">
            <w:drawing>
              <wp:anchor distT="45720" distB="45720" distL="114300" distR="114300" simplePos="0" relativeHeight="251740160" behindDoc="0" locked="0" layoutInCell="1" allowOverlap="1" wp14:anchorId="136FF54F" wp14:editId="4922A3E7">
                <wp:simplePos x="0" y="0"/>
                <wp:positionH relativeFrom="margin">
                  <wp:align>right</wp:align>
                </wp:positionH>
                <wp:positionV relativeFrom="paragraph">
                  <wp:posOffset>247650</wp:posOffset>
                </wp:positionV>
                <wp:extent cx="5899785" cy="1404620"/>
                <wp:effectExtent l="0" t="0" r="24765" b="16510"/>
                <wp:wrapSquare wrapText="bothSides"/>
                <wp:docPr id="2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9785" cy="1404620"/>
                        </a:xfrm>
                        <a:prstGeom prst="rect">
                          <a:avLst/>
                        </a:prstGeom>
                        <a:solidFill>
                          <a:srgbClr val="FFFFFF"/>
                        </a:solidFill>
                        <a:ln w="9525">
                          <a:solidFill>
                            <a:srgbClr val="000000"/>
                          </a:solidFill>
                          <a:miter lim="800000"/>
                          <a:headEnd/>
                          <a:tailEnd/>
                        </a:ln>
                      </wps:spPr>
                      <wps:txbx>
                        <w:txbxContent>
                          <w:p w:rsidR="003F351D" w:rsidRDefault="00141D17">
                            <w:r>
                              <w:rPr>
                                <w:b/>
                              </w:rPr>
                              <w:t>Proposal 1</w:t>
                            </w:r>
                            <w:r w:rsidR="003F351D">
                              <w:t xml:space="preserve">: </w:t>
                            </w:r>
                            <w:r>
                              <w:t>Defer the discussion of introducing new MGs to Rel-17</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136FF54F" id="_x0000_t202" coordsize="21600,21600" o:spt="202" path="m,l,21600r21600,l21600,xe">
                <v:stroke joinstyle="miter"/>
                <v:path gradientshapeok="t" o:connecttype="rect"/>
              </v:shapetype>
              <v:shape id="Text Box 2" o:spid="_x0000_s1026" type="#_x0000_t202" style="position:absolute;left:0;text-align:left;margin-left:413.35pt;margin-top:19.5pt;width:464.55pt;height:110.6pt;z-index:251740160;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">
                <v:textbox style="mso-fit-shape-to-text:t">
                  <w:txbxContent>
                    <w:p w:rsidR="003F351D" w:rsidRDefault="00141D17">
                      <w:r>
                        <w:rPr>
                          <w:b/>
                        </w:rPr>
                        <w:t>Proposal 1</w:t>
                      </w:r>
                      <w:r w:rsidR="003F351D">
                        <w:t xml:space="preserve">: </w:t>
                      </w:r>
                      <w:r>
                        <w:t>Defer the discussion of introducing new MGs to Rel-17</w:t>
                      </w:r>
                    </w:p>
                  </w:txbxContent>
                </v:textbox>
                <w10:wrap type="square" anchorx="margin"/>
              </v:shape>
            </w:pict>
          </mc:Fallback>
        </mc:AlternateContent>
      </w:r>
      <w:r>
        <w:t>Therefore, we have the following proposal:</w:t>
      </w:r>
    </w:p>
    <w:bookmarkStart w:id="3" w:name="_Ref129681832"/>
    <w:bookmarkStart w:id="4" w:name="_Ref124589665"/>
    <w:bookmarkStart w:id="5" w:name="_Ref71620620"/>
    <w:bookmarkStart w:id="6" w:name="_Ref124671424"/>
    <w:p w:rsidR="008C2F33" w:rsidRDefault="00141D17" w:rsidP="00B44AD5">
      <w:r>
        <w:rPr>
          <w:noProof/>
          <w:lang w:val="en-US" w:eastAsia="zh-TW"/>
        </w:rPr>
        <mc:AlternateContent>
          <mc:Choice Requires="wps">
            <w:drawing>
              <wp:anchor distT="45720" distB="45720" distL="114300" distR="114300" simplePos="0" relativeHeight="251756544" behindDoc="0" locked="0" layoutInCell="1" allowOverlap="1" wp14:anchorId="276C88C7" wp14:editId="09C810D7">
                <wp:simplePos x="0" y="0"/>
                <wp:positionH relativeFrom="margin">
                  <wp:align>left</wp:align>
                </wp:positionH>
                <wp:positionV relativeFrom="paragraph">
                  <wp:posOffset>660566</wp:posOffset>
                </wp:positionV>
                <wp:extent cx="5899785" cy="643890"/>
                <wp:effectExtent l="0" t="0" r="24765" b="2286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9785" cy="644055"/>
                        </a:xfrm>
                        <a:prstGeom prst="rect">
                          <a:avLst/>
                        </a:prstGeom>
                        <a:solidFill>
                          <a:srgbClr val="FFFFFF"/>
                        </a:solidFill>
                        <a:ln w="9525">
                          <a:solidFill>
                            <a:srgbClr val="000000"/>
                          </a:solidFill>
                          <a:miter lim="800000"/>
                          <a:headEnd/>
                          <a:tailEnd/>
                        </a:ln>
                      </wps:spPr>
                      <wps:txbx>
                        <w:txbxContent>
                          <w:p w:rsidR="00141D17" w:rsidRDefault="00141D17" w:rsidP="00141D17">
                            <w:r>
                              <w:rPr>
                                <w:b/>
                              </w:rPr>
                              <w:t>Proposal 2</w:t>
                            </w:r>
                            <w:r>
                              <w:t xml:space="preserve">: </w:t>
                            </w:r>
                            <w:r w:rsidRPr="00141D17">
                              <w:t xml:space="preserve"> For FR1</w:t>
                            </w:r>
                            <w:r>
                              <w:t>, if</w:t>
                            </w:r>
                            <w:r w:rsidRPr="00141D17">
                              <w:t xml:space="preserve"> PRS is within serving cell BWP and also the SCS is same as that of serving cell BWP, UE shall be able to measure PRS without measurement gap or cau</w:t>
                            </w:r>
                            <w:r>
                              <w:t>sing any scheduling restriction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76C88C7" id="_x0000_s1027" type="#_x0000_t202" style="position:absolute;left:0;text-align:left;margin-left:0;margin-top:52pt;width:464.55pt;height:50.7pt;z-index:25175654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">
                <v:textbox>
                  <w:txbxContent>
                    <w:p w:rsidR="00141D17" w:rsidRDefault="00141D17" w:rsidP="00141D17">
                      <w:r>
                        <w:rPr>
                          <w:b/>
                        </w:rPr>
                        <w:t>Proposal 2</w:t>
                      </w:r>
                      <w:r>
                        <w:t xml:space="preserve">: </w:t>
                      </w:r>
                      <w:r w:rsidRPr="00141D17">
                        <w:t xml:space="preserve"> For FR1</w:t>
                      </w:r>
                      <w:r>
                        <w:t>, if</w:t>
                      </w:r>
                      <w:r w:rsidRPr="00141D17">
                        <w:t xml:space="preserve"> PRS is within serving cell BWP and also the SCS is same as that of serving cell BWP, UE shall be able to measure PRS without measurement gap or cau</w:t>
                      </w:r>
                      <w:r>
                        <w:t>sing any scheduling restriction</w:t>
                      </w:r>
                    </w:p>
                  </w:txbxContent>
                </v:textbox>
                <w10:wrap type="square" anchorx="margin"/>
              </v:shape>
            </w:pict>
          </mc:Fallback>
        </mc:AlternateContent>
      </w:r>
      <w:r>
        <w:t>Regarding the scheduling restriction in FR1, we have the following proposal:</w:t>
      </w:r>
    </w:p>
    <w:p w:rsidR="00B44AD5" w:rsidRPr="00B44AD5" w:rsidRDefault="00B44AD5" w:rsidP="00B44AD5"/>
    <w:p w:rsidR="007B6332" w:rsidRDefault="00141D17" w:rsidP="009100EE">
      <w:pPr>
        <w:pStyle w:val="Heading1"/>
      </w:pPr>
      <w:r>
        <w:t>Number of positioning frequency layers in active BWP</w:t>
      </w:r>
    </w:p>
    <w:p w:rsidR="00A12B59" w:rsidRDefault="00A12B59" w:rsidP="00A12B59">
      <w:pPr>
        <w:widowControl/>
        <w:autoSpaceDE/>
        <w:autoSpaceDN/>
        <w:adjustRightInd/>
        <w:spacing w:after="0"/>
      </w:pPr>
      <w:r>
        <w:t xml:space="preserve">If more than one position frequency layers are configured to a UE within the UE’s active BWP, then the PRSs from multiple cells </w:t>
      </w:r>
    </w:p>
    <w:p w:rsidR="00A12B59" w:rsidRDefault="00A12B59" w:rsidP="00A12B59">
      <w:pPr>
        <w:pStyle w:val="ListParagraph"/>
        <w:widowControl/>
        <w:numPr>
          <w:ilvl w:val="0"/>
          <w:numId w:val="23"/>
        </w:numPr>
        <w:autoSpaceDE/>
        <w:autoSpaceDN/>
        <w:adjustRightInd/>
        <w:spacing w:after="0"/>
      </w:pPr>
      <w:r>
        <w:t>may not be transmitted with full BW of the active BWP</w:t>
      </w:r>
      <w:r w:rsidR="00C97F78">
        <w:t xml:space="preserve"> or</w:t>
      </w:r>
      <w:r>
        <w:t xml:space="preserve">, </w:t>
      </w:r>
    </w:p>
    <w:p w:rsidR="00A12B59" w:rsidRDefault="00A12B59" w:rsidP="00A12B59">
      <w:pPr>
        <w:pStyle w:val="ListParagraph"/>
        <w:widowControl/>
        <w:numPr>
          <w:ilvl w:val="0"/>
          <w:numId w:val="23"/>
        </w:numPr>
        <w:autoSpaceDE/>
        <w:autoSpaceDN/>
        <w:adjustRightInd/>
        <w:spacing w:after="0"/>
      </w:pPr>
      <w:r>
        <w:t>may lead to interference to each other.</w:t>
      </w:r>
    </w:p>
    <w:p w:rsidR="00A12B59" w:rsidRDefault="00A12B59" w:rsidP="00A12B59">
      <w:pPr>
        <w:widowControl/>
        <w:autoSpaceDE/>
        <w:autoSpaceDN/>
        <w:adjustRightInd/>
        <w:spacing w:after="0"/>
      </w:pPr>
      <w:r>
        <w:t>The positioning accuracy is consequently degraded.</w:t>
      </w:r>
    </w:p>
    <w:p w:rsidR="00A12B59" w:rsidRDefault="00A12B59" w:rsidP="00A12B59">
      <w:pPr>
        <w:widowControl/>
        <w:autoSpaceDE/>
        <w:autoSpaceDN/>
        <w:adjustRightInd/>
        <w:spacing w:after="0"/>
      </w:pPr>
      <w:r>
        <w:rPr>
          <w:noProof/>
          <w:lang w:val="en-US" w:eastAsia="zh-TW"/>
        </w:rPr>
        <mc:AlternateContent>
          <mc:Choice Requires="wps">
            <w:drawing>
              <wp:anchor distT="45720" distB="45720" distL="114300" distR="114300" simplePos="0" relativeHeight="251758592" behindDoc="0" locked="0" layoutInCell="1" allowOverlap="1" wp14:anchorId="27135CAD" wp14:editId="2CD71B50">
                <wp:simplePos x="0" y="0"/>
                <wp:positionH relativeFrom="margin">
                  <wp:align>left</wp:align>
                </wp:positionH>
                <wp:positionV relativeFrom="paragraph">
                  <wp:posOffset>565399</wp:posOffset>
                </wp:positionV>
                <wp:extent cx="5892165" cy="445135"/>
                <wp:effectExtent l="0" t="0" r="13335" b="12065"/>
                <wp:wrapSquare wrapText="bothSides"/>
                <wp:docPr id="2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2165" cy="445135"/>
                        </a:xfrm>
                        <a:prstGeom prst="rect">
                          <a:avLst/>
                        </a:prstGeom>
                        <a:solidFill>
                          <a:srgbClr val="FFFFFF"/>
                        </a:solidFill>
                        <a:ln w="9525">
                          <a:solidFill>
                            <a:srgbClr val="000000"/>
                          </a:solidFill>
                          <a:miter lim="800000"/>
                          <a:headEnd/>
                          <a:tailEnd/>
                        </a:ln>
                      </wps:spPr>
                      <wps:txbx>
                        <w:txbxContent>
                          <w:p w:rsidR="00A12B59" w:rsidRDefault="00A12B59" w:rsidP="00A12B59">
                            <w:r>
                              <w:rPr>
                                <w:b/>
                              </w:rPr>
                              <w:t>Proposal 3</w:t>
                            </w:r>
                            <w:r>
                              <w:t>: Within UE’s active BWP, at most one positioning frequency layer can be configured to the UE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7135CAD" id="_x0000_s1028" type="#_x0000_t202" style="position:absolute;left:0;text-align:left;margin-left:0;margin-top:44.5pt;width:463.95pt;height:35.05pt;z-index:251758592;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">
                <v:textbox>
                  <w:txbxContent>
                    <w:p w:rsidR="00A12B59" w:rsidRDefault="00A12B59" w:rsidP="00A12B59">
                      <w:r>
                        <w:rPr>
                          <w:b/>
                        </w:rPr>
                        <w:t>Proposal 3</w:t>
                      </w:r>
                      <w:r>
                        <w:t>: Within UE’s active BWP, at most one positioning frequency layer can be configured to the UE</w:t>
                      </w:r>
                    </w:p>
                  </w:txbxContent>
                </v:textbox>
                <w10:wrap type="square" anchorx="margin"/>
              </v:shape>
            </w:pict>
          </mc:Fallback>
        </mc:AlternateContent>
      </w:r>
      <w:r>
        <w:t xml:space="preserve">In our view, within UE’s active BWP, the PRSs should be transmitted to the UE with BW as large as possible, and the interference mitigation </w:t>
      </w:r>
      <w:r w:rsidR="00C97F78">
        <w:t xml:space="preserve">between cells </w:t>
      </w:r>
      <w:r>
        <w:t>can be done by TDM for FDM among PRSs. Therefore, we have the following proposal:</w:t>
      </w:r>
    </w:p>
    <w:p w:rsidR="00141D17" w:rsidRPr="00A23DBC" w:rsidRDefault="00141D17" w:rsidP="002D74F2">
      <w:pPr>
        <w:jc w:val="left"/>
        <w:rPr>
          <w:lang w:eastAsia="zh-CN"/>
        </w:rPr>
      </w:pPr>
    </w:p>
    <w:p w:rsidR="0054765F" w:rsidRPr="0054765F" w:rsidRDefault="0054765F" w:rsidP="0054765F">
      <w:pPr>
        <w:pStyle w:val="Heading1"/>
        <w:rPr>
          <w:lang w:eastAsia="zh-CN"/>
        </w:rPr>
      </w:pPr>
      <w:r>
        <w:rPr>
          <w:lang w:eastAsia="zh-CN"/>
        </w:rPr>
        <w:t>Conclusions</w:t>
      </w:r>
    </w:p>
    <w:p w:rsidR="006E0966" w:rsidRDefault="00663AF1" w:rsidP="00472E81">
      <w:pPr>
        <w:rPr>
          <w:lang w:eastAsia="zh-CN"/>
        </w:rPr>
      </w:pPr>
      <w:r>
        <w:rPr>
          <w:lang w:eastAsia="zh-CN"/>
        </w:rPr>
        <w:t xml:space="preserve">In this contribution, we have the following </w:t>
      </w:r>
      <w:r w:rsidR="00A23DBC">
        <w:rPr>
          <w:lang w:eastAsia="zh-CN"/>
        </w:rPr>
        <w:t xml:space="preserve">observations and </w:t>
      </w:r>
      <w:r>
        <w:rPr>
          <w:lang w:eastAsia="zh-CN"/>
        </w:rPr>
        <w:t>proposal</w:t>
      </w:r>
      <w:r w:rsidR="00A23DBC">
        <w:rPr>
          <w:lang w:eastAsia="zh-CN"/>
        </w:rPr>
        <w:t>s</w:t>
      </w:r>
      <w:r>
        <w:rPr>
          <w:lang w:eastAsia="zh-CN"/>
        </w:rPr>
        <w:t>:</w:t>
      </w:r>
    </w:p>
    <w:bookmarkEnd w:id="3"/>
    <w:bookmarkEnd w:id="4"/>
    <w:bookmarkEnd w:id="5"/>
    <w:bookmarkEnd w:id="6"/>
    <w:p w:rsidR="007F136C" w:rsidRDefault="007F136C" w:rsidP="007F136C">
      <w:r>
        <w:rPr>
          <w:b/>
        </w:rPr>
        <w:t>Proposal 1</w:t>
      </w:r>
      <w:r>
        <w:t>: Defer the discussion of introducing new MGs to Rel-17</w:t>
      </w:r>
    </w:p>
    <w:p w:rsidR="007F136C" w:rsidRDefault="007F136C" w:rsidP="007F136C">
      <w:r>
        <w:rPr>
          <w:b/>
        </w:rPr>
        <w:t>Proposal 2</w:t>
      </w:r>
      <w:r>
        <w:t xml:space="preserve">: </w:t>
      </w:r>
      <w:r w:rsidRPr="00141D17">
        <w:t xml:space="preserve"> For FR1</w:t>
      </w:r>
      <w:r>
        <w:t>, if</w:t>
      </w:r>
      <w:r w:rsidRPr="00141D17">
        <w:t xml:space="preserve"> PRS is within serving cell BWP and also the SCS is same as that of serving cell BWP, UE shall be able to measure PRS without measurement gap or cau</w:t>
      </w:r>
      <w:r>
        <w:t>sing any scheduling restriction</w:t>
      </w:r>
    </w:p>
    <w:p w:rsidR="007E335D" w:rsidRPr="007E335D" w:rsidRDefault="007F136C" w:rsidP="007E335D">
      <w:r>
        <w:rPr>
          <w:b/>
        </w:rPr>
        <w:t>Proposal 3</w:t>
      </w:r>
      <w:r>
        <w:t>: Within UE’s active BWP, at most one positioning frequency layer can be configured to the UE</w:t>
      </w:r>
    </w:p>
    <w:p w:rsidR="00D4026B" w:rsidRDefault="00D4026B" w:rsidP="00D4026B">
      <w:pPr>
        <w:pStyle w:val="Heading1"/>
        <w:numPr>
          <w:ilvl w:val="0"/>
          <w:numId w:val="0"/>
        </w:numPr>
        <w:ind w:left="432" w:hanging="432"/>
        <w:rPr>
          <w:lang w:eastAsia="en-GB"/>
        </w:rPr>
      </w:pPr>
      <w:r>
        <w:rPr>
          <w:lang w:eastAsia="en-GB"/>
        </w:rPr>
        <w:t>Reference</w:t>
      </w:r>
    </w:p>
    <w:p w:rsidR="009A70A3" w:rsidRPr="00B348F3" w:rsidRDefault="00F642BE" w:rsidP="00700200">
      <w:pPr>
        <w:rPr>
          <w:lang w:val="en-US"/>
        </w:rPr>
      </w:pPr>
      <w:r>
        <w:rPr>
          <w:lang w:val="en-US"/>
        </w:rPr>
        <w:t xml:space="preserve">[1] </w:t>
      </w:r>
      <w:r w:rsidR="009A70A3" w:rsidRPr="009A70A3">
        <w:rPr>
          <w:lang w:val="en-US"/>
        </w:rPr>
        <w:t>R4-1915854 WF on NR positioning RRM</w:t>
      </w:r>
    </w:p>
    <w:sectPr w:rsidR="009A70A3" w:rsidRPr="00B348F3" w:rsidSect="00EC6EB0">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B3268" w:rsidRDefault="008B3268" w:rsidP="00CB4A1C">
      <w:pPr>
        <w:spacing w:after="0"/>
      </w:pPr>
      <w:r>
        <w:separator/>
      </w:r>
    </w:p>
  </w:endnote>
  <w:endnote w:type="continuationSeparator" w:id="0">
    <w:p w:rsidR="008B3268" w:rsidRDefault="008B3268" w:rsidP="00CB4A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B3268" w:rsidRDefault="008B3268" w:rsidP="00CB4A1C">
      <w:pPr>
        <w:spacing w:after="0"/>
      </w:pPr>
      <w:r>
        <w:separator/>
      </w:r>
    </w:p>
  </w:footnote>
  <w:footnote w:type="continuationSeparator" w:id="0">
    <w:p w:rsidR="008B3268" w:rsidRDefault="008B3268" w:rsidP="00CB4A1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9A57FF"/>
    <w:multiLevelType w:val="hybridMultilevel"/>
    <w:tmpl w:val="5080CD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3C17B4B"/>
    <w:multiLevelType w:val="hybridMultilevel"/>
    <w:tmpl w:val="8864E1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49D0B16"/>
    <w:multiLevelType w:val="hybridMultilevel"/>
    <w:tmpl w:val="D8003B6C"/>
    <w:lvl w:ilvl="0" w:tplc="FDD432B8">
      <w:start w:val="1"/>
      <w:numFmt w:val="bullet"/>
      <w:lvlText w:val="•"/>
      <w:lvlJc w:val="left"/>
      <w:pPr>
        <w:tabs>
          <w:tab w:val="num" w:pos="360"/>
        </w:tabs>
        <w:ind w:left="360" w:hanging="360"/>
      </w:pPr>
      <w:rPr>
        <w:rFonts w:ascii="Arial" w:hAnsi="Arial" w:hint="default"/>
      </w:rPr>
    </w:lvl>
    <w:lvl w:ilvl="1" w:tplc="0C88271E">
      <w:start w:val="57"/>
      <w:numFmt w:val="bullet"/>
      <w:lvlText w:val="•"/>
      <w:lvlJc w:val="left"/>
      <w:pPr>
        <w:tabs>
          <w:tab w:val="num" w:pos="1080"/>
        </w:tabs>
        <w:ind w:left="1080" w:hanging="360"/>
      </w:pPr>
      <w:rPr>
        <w:rFonts w:ascii="Arial" w:hAnsi="Arial" w:hint="default"/>
      </w:rPr>
    </w:lvl>
    <w:lvl w:ilvl="2" w:tplc="31DE7F12" w:tentative="1">
      <w:start w:val="1"/>
      <w:numFmt w:val="bullet"/>
      <w:lvlText w:val="•"/>
      <w:lvlJc w:val="left"/>
      <w:pPr>
        <w:tabs>
          <w:tab w:val="num" w:pos="1800"/>
        </w:tabs>
        <w:ind w:left="1800" w:hanging="360"/>
      </w:pPr>
      <w:rPr>
        <w:rFonts w:ascii="Arial" w:hAnsi="Arial" w:hint="default"/>
      </w:rPr>
    </w:lvl>
    <w:lvl w:ilvl="3" w:tplc="3E8A82C8" w:tentative="1">
      <w:start w:val="1"/>
      <w:numFmt w:val="bullet"/>
      <w:lvlText w:val="•"/>
      <w:lvlJc w:val="left"/>
      <w:pPr>
        <w:tabs>
          <w:tab w:val="num" w:pos="2520"/>
        </w:tabs>
        <w:ind w:left="2520" w:hanging="360"/>
      </w:pPr>
      <w:rPr>
        <w:rFonts w:ascii="Arial" w:hAnsi="Arial" w:hint="default"/>
      </w:rPr>
    </w:lvl>
    <w:lvl w:ilvl="4" w:tplc="B1B87750" w:tentative="1">
      <w:start w:val="1"/>
      <w:numFmt w:val="bullet"/>
      <w:lvlText w:val="•"/>
      <w:lvlJc w:val="left"/>
      <w:pPr>
        <w:tabs>
          <w:tab w:val="num" w:pos="3240"/>
        </w:tabs>
        <w:ind w:left="3240" w:hanging="360"/>
      </w:pPr>
      <w:rPr>
        <w:rFonts w:ascii="Arial" w:hAnsi="Arial" w:hint="default"/>
      </w:rPr>
    </w:lvl>
    <w:lvl w:ilvl="5" w:tplc="AF8AD254" w:tentative="1">
      <w:start w:val="1"/>
      <w:numFmt w:val="bullet"/>
      <w:lvlText w:val="•"/>
      <w:lvlJc w:val="left"/>
      <w:pPr>
        <w:tabs>
          <w:tab w:val="num" w:pos="3960"/>
        </w:tabs>
        <w:ind w:left="3960" w:hanging="360"/>
      </w:pPr>
      <w:rPr>
        <w:rFonts w:ascii="Arial" w:hAnsi="Arial" w:hint="default"/>
      </w:rPr>
    </w:lvl>
    <w:lvl w:ilvl="6" w:tplc="97DC7A2E" w:tentative="1">
      <w:start w:val="1"/>
      <w:numFmt w:val="bullet"/>
      <w:lvlText w:val="•"/>
      <w:lvlJc w:val="left"/>
      <w:pPr>
        <w:tabs>
          <w:tab w:val="num" w:pos="4680"/>
        </w:tabs>
        <w:ind w:left="4680" w:hanging="360"/>
      </w:pPr>
      <w:rPr>
        <w:rFonts w:ascii="Arial" w:hAnsi="Arial" w:hint="default"/>
      </w:rPr>
    </w:lvl>
    <w:lvl w:ilvl="7" w:tplc="B3E866D4" w:tentative="1">
      <w:start w:val="1"/>
      <w:numFmt w:val="bullet"/>
      <w:lvlText w:val="•"/>
      <w:lvlJc w:val="left"/>
      <w:pPr>
        <w:tabs>
          <w:tab w:val="num" w:pos="5400"/>
        </w:tabs>
        <w:ind w:left="5400" w:hanging="360"/>
      </w:pPr>
      <w:rPr>
        <w:rFonts w:ascii="Arial" w:hAnsi="Arial" w:hint="default"/>
      </w:rPr>
    </w:lvl>
    <w:lvl w:ilvl="8" w:tplc="3144833C" w:tentative="1">
      <w:start w:val="1"/>
      <w:numFmt w:val="bullet"/>
      <w:lvlText w:val="•"/>
      <w:lvlJc w:val="left"/>
      <w:pPr>
        <w:tabs>
          <w:tab w:val="num" w:pos="6120"/>
        </w:tabs>
        <w:ind w:left="6120" w:hanging="360"/>
      </w:pPr>
      <w:rPr>
        <w:rFonts w:ascii="Arial" w:hAnsi="Arial" w:hint="default"/>
      </w:rPr>
    </w:lvl>
  </w:abstractNum>
  <w:abstractNum w:abstractNumId="3">
    <w:nsid w:val="16B84221"/>
    <w:multiLevelType w:val="hybridMultilevel"/>
    <w:tmpl w:val="665C5B20"/>
    <w:lvl w:ilvl="0" w:tplc="36B41624">
      <w:start w:val="1"/>
      <w:numFmt w:val="bullet"/>
      <w:lvlText w:val="•"/>
      <w:lvlJc w:val="left"/>
      <w:pPr>
        <w:tabs>
          <w:tab w:val="num" w:pos="360"/>
        </w:tabs>
        <w:ind w:left="360" w:hanging="360"/>
      </w:pPr>
      <w:rPr>
        <w:rFonts w:ascii="Arial" w:hAnsi="Arial" w:hint="default"/>
      </w:rPr>
    </w:lvl>
    <w:lvl w:ilvl="1" w:tplc="E8FC9136">
      <w:start w:val="1"/>
      <w:numFmt w:val="bullet"/>
      <w:lvlText w:val="•"/>
      <w:lvlJc w:val="left"/>
      <w:pPr>
        <w:tabs>
          <w:tab w:val="num" w:pos="1080"/>
        </w:tabs>
        <w:ind w:left="1080" w:hanging="360"/>
      </w:pPr>
      <w:rPr>
        <w:rFonts w:ascii="Arial" w:hAnsi="Arial" w:hint="default"/>
      </w:rPr>
    </w:lvl>
    <w:lvl w:ilvl="2" w:tplc="2D080A76">
      <w:start w:val="1"/>
      <w:numFmt w:val="bullet"/>
      <w:lvlText w:val="•"/>
      <w:lvlJc w:val="left"/>
      <w:pPr>
        <w:tabs>
          <w:tab w:val="num" w:pos="1800"/>
        </w:tabs>
        <w:ind w:left="1800" w:hanging="360"/>
      </w:pPr>
      <w:rPr>
        <w:rFonts w:ascii="Arial" w:hAnsi="Arial" w:hint="default"/>
      </w:rPr>
    </w:lvl>
    <w:lvl w:ilvl="3" w:tplc="9FC035BE" w:tentative="1">
      <w:start w:val="1"/>
      <w:numFmt w:val="bullet"/>
      <w:lvlText w:val="•"/>
      <w:lvlJc w:val="left"/>
      <w:pPr>
        <w:tabs>
          <w:tab w:val="num" w:pos="2520"/>
        </w:tabs>
        <w:ind w:left="2520" w:hanging="360"/>
      </w:pPr>
      <w:rPr>
        <w:rFonts w:ascii="Arial" w:hAnsi="Arial" w:hint="default"/>
      </w:rPr>
    </w:lvl>
    <w:lvl w:ilvl="4" w:tplc="1CB6D17E" w:tentative="1">
      <w:start w:val="1"/>
      <w:numFmt w:val="bullet"/>
      <w:lvlText w:val="•"/>
      <w:lvlJc w:val="left"/>
      <w:pPr>
        <w:tabs>
          <w:tab w:val="num" w:pos="3240"/>
        </w:tabs>
        <w:ind w:left="3240" w:hanging="360"/>
      </w:pPr>
      <w:rPr>
        <w:rFonts w:ascii="Arial" w:hAnsi="Arial" w:hint="default"/>
      </w:rPr>
    </w:lvl>
    <w:lvl w:ilvl="5" w:tplc="85AEF312" w:tentative="1">
      <w:start w:val="1"/>
      <w:numFmt w:val="bullet"/>
      <w:lvlText w:val="•"/>
      <w:lvlJc w:val="left"/>
      <w:pPr>
        <w:tabs>
          <w:tab w:val="num" w:pos="3960"/>
        </w:tabs>
        <w:ind w:left="3960" w:hanging="360"/>
      </w:pPr>
      <w:rPr>
        <w:rFonts w:ascii="Arial" w:hAnsi="Arial" w:hint="default"/>
      </w:rPr>
    </w:lvl>
    <w:lvl w:ilvl="6" w:tplc="866EC028" w:tentative="1">
      <w:start w:val="1"/>
      <w:numFmt w:val="bullet"/>
      <w:lvlText w:val="•"/>
      <w:lvlJc w:val="left"/>
      <w:pPr>
        <w:tabs>
          <w:tab w:val="num" w:pos="4680"/>
        </w:tabs>
        <w:ind w:left="4680" w:hanging="360"/>
      </w:pPr>
      <w:rPr>
        <w:rFonts w:ascii="Arial" w:hAnsi="Arial" w:hint="default"/>
      </w:rPr>
    </w:lvl>
    <w:lvl w:ilvl="7" w:tplc="4A78356A" w:tentative="1">
      <w:start w:val="1"/>
      <w:numFmt w:val="bullet"/>
      <w:lvlText w:val="•"/>
      <w:lvlJc w:val="left"/>
      <w:pPr>
        <w:tabs>
          <w:tab w:val="num" w:pos="5400"/>
        </w:tabs>
        <w:ind w:left="5400" w:hanging="360"/>
      </w:pPr>
      <w:rPr>
        <w:rFonts w:ascii="Arial" w:hAnsi="Arial" w:hint="default"/>
      </w:rPr>
    </w:lvl>
    <w:lvl w:ilvl="8" w:tplc="7D92B29E" w:tentative="1">
      <w:start w:val="1"/>
      <w:numFmt w:val="bullet"/>
      <w:lvlText w:val="•"/>
      <w:lvlJc w:val="left"/>
      <w:pPr>
        <w:tabs>
          <w:tab w:val="num" w:pos="6120"/>
        </w:tabs>
        <w:ind w:left="6120" w:hanging="360"/>
      </w:pPr>
      <w:rPr>
        <w:rFonts w:ascii="Arial" w:hAnsi="Arial" w:hint="default"/>
      </w:rPr>
    </w:lvl>
  </w:abstractNum>
  <w:abstractNum w:abstractNumId="4">
    <w:nsid w:val="171255A3"/>
    <w:multiLevelType w:val="hybridMultilevel"/>
    <w:tmpl w:val="477E16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7DF7943"/>
    <w:multiLevelType w:val="hybridMultilevel"/>
    <w:tmpl w:val="99F4ABF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19284BFC"/>
    <w:multiLevelType w:val="hybridMultilevel"/>
    <w:tmpl w:val="08C017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B041F44"/>
    <w:multiLevelType w:val="hybridMultilevel"/>
    <w:tmpl w:val="725EEA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DC3015F"/>
    <w:multiLevelType w:val="hybridMultilevel"/>
    <w:tmpl w:val="80DACB74"/>
    <w:lvl w:ilvl="0" w:tplc="9A845EE6">
      <w:start w:val="1"/>
      <w:numFmt w:val="bullet"/>
      <w:lvlText w:val="-"/>
      <w:lvlJc w:val="left"/>
      <w:pPr>
        <w:tabs>
          <w:tab w:val="num" w:pos="360"/>
        </w:tabs>
        <w:ind w:left="360" w:hanging="360"/>
      </w:pPr>
      <w:rPr>
        <w:rFonts w:ascii="Times New Roman" w:hAnsi="Times New Roman" w:hint="default"/>
      </w:rPr>
    </w:lvl>
    <w:lvl w:ilvl="1" w:tplc="09427124" w:tentative="1">
      <w:start w:val="1"/>
      <w:numFmt w:val="bullet"/>
      <w:lvlText w:val="-"/>
      <w:lvlJc w:val="left"/>
      <w:pPr>
        <w:tabs>
          <w:tab w:val="num" w:pos="1080"/>
        </w:tabs>
        <w:ind w:left="1080" w:hanging="360"/>
      </w:pPr>
      <w:rPr>
        <w:rFonts w:ascii="Times New Roman" w:hAnsi="Times New Roman" w:hint="default"/>
      </w:rPr>
    </w:lvl>
    <w:lvl w:ilvl="2" w:tplc="F702A47E" w:tentative="1">
      <w:start w:val="1"/>
      <w:numFmt w:val="bullet"/>
      <w:lvlText w:val="-"/>
      <w:lvlJc w:val="left"/>
      <w:pPr>
        <w:tabs>
          <w:tab w:val="num" w:pos="1800"/>
        </w:tabs>
        <w:ind w:left="1800" w:hanging="360"/>
      </w:pPr>
      <w:rPr>
        <w:rFonts w:ascii="Times New Roman" w:hAnsi="Times New Roman" w:hint="default"/>
      </w:rPr>
    </w:lvl>
    <w:lvl w:ilvl="3" w:tplc="295AA9DA" w:tentative="1">
      <w:start w:val="1"/>
      <w:numFmt w:val="bullet"/>
      <w:lvlText w:val="-"/>
      <w:lvlJc w:val="left"/>
      <w:pPr>
        <w:tabs>
          <w:tab w:val="num" w:pos="2520"/>
        </w:tabs>
        <w:ind w:left="2520" w:hanging="360"/>
      </w:pPr>
      <w:rPr>
        <w:rFonts w:ascii="Times New Roman" w:hAnsi="Times New Roman" w:hint="default"/>
      </w:rPr>
    </w:lvl>
    <w:lvl w:ilvl="4" w:tplc="B90CA16C" w:tentative="1">
      <w:start w:val="1"/>
      <w:numFmt w:val="bullet"/>
      <w:lvlText w:val="-"/>
      <w:lvlJc w:val="left"/>
      <w:pPr>
        <w:tabs>
          <w:tab w:val="num" w:pos="3240"/>
        </w:tabs>
        <w:ind w:left="3240" w:hanging="360"/>
      </w:pPr>
      <w:rPr>
        <w:rFonts w:ascii="Times New Roman" w:hAnsi="Times New Roman" w:hint="default"/>
      </w:rPr>
    </w:lvl>
    <w:lvl w:ilvl="5" w:tplc="33A6E8E6" w:tentative="1">
      <w:start w:val="1"/>
      <w:numFmt w:val="bullet"/>
      <w:lvlText w:val="-"/>
      <w:lvlJc w:val="left"/>
      <w:pPr>
        <w:tabs>
          <w:tab w:val="num" w:pos="3960"/>
        </w:tabs>
        <w:ind w:left="3960" w:hanging="360"/>
      </w:pPr>
      <w:rPr>
        <w:rFonts w:ascii="Times New Roman" w:hAnsi="Times New Roman" w:hint="default"/>
      </w:rPr>
    </w:lvl>
    <w:lvl w:ilvl="6" w:tplc="7C50856E" w:tentative="1">
      <w:start w:val="1"/>
      <w:numFmt w:val="bullet"/>
      <w:lvlText w:val="-"/>
      <w:lvlJc w:val="left"/>
      <w:pPr>
        <w:tabs>
          <w:tab w:val="num" w:pos="4680"/>
        </w:tabs>
        <w:ind w:left="4680" w:hanging="360"/>
      </w:pPr>
      <w:rPr>
        <w:rFonts w:ascii="Times New Roman" w:hAnsi="Times New Roman" w:hint="default"/>
      </w:rPr>
    </w:lvl>
    <w:lvl w:ilvl="7" w:tplc="2B76B228" w:tentative="1">
      <w:start w:val="1"/>
      <w:numFmt w:val="bullet"/>
      <w:lvlText w:val="-"/>
      <w:lvlJc w:val="left"/>
      <w:pPr>
        <w:tabs>
          <w:tab w:val="num" w:pos="5400"/>
        </w:tabs>
        <w:ind w:left="5400" w:hanging="360"/>
      </w:pPr>
      <w:rPr>
        <w:rFonts w:ascii="Times New Roman" w:hAnsi="Times New Roman" w:hint="default"/>
      </w:rPr>
    </w:lvl>
    <w:lvl w:ilvl="8" w:tplc="579C82DE" w:tentative="1">
      <w:start w:val="1"/>
      <w:numFmt w:val="bullet"/>
      <w:lvlText w:val="-"/>
      <w:lvlJc w:val="left"/>
      <w:pPr>
        <w:tabs>
          <w:tab w:val="num" w:pos="6120"/>
        </w:tabs>
        <w:ind w:left="6120" w:hanging="360"/>
      </w:pPr>
      <w:rPr>
        <w:rFonts w:ascii="Times New Roman" w:hAnsi="Times New Roman" w:hint="default"/>
      </w:rPr>
    </w:lvl>
  </w:abstractNum>
  <w:abstractNum w:abstractNumId="9">
    <w:nsid w:val="235067B8"/>
    <w:multiLevelType w:val="hybridMultilevel"/>
    <w:tmpl w:val="AFAE537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30E1775C"/>
    <w:multiLevelType w:val="hybridMultilevel"/>
    <w:tmpl w:val="A8729A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3B557C1"/>
    <w:multiLevelType w:val="multilevel"/>
    <w:tmpl w:val="187A5DFE"/>
    <w:lvl w:ilvl="0">
      <w:start w:val="1"/>
      <w:numFmt w:val="decimal"/>
      <w:pStyle w:val="Heading1"/>
      <w:lvlText w:val="%1"/>
      <w:lvlJc w:val="left"/>
      <w:pPr>
        <w:tabs>
          <w:tab w:val="num" w:pos="432"/>
        </w:tabs>
        <w:ind w:left="432" w:hanging="432"/>
      </w:pPr>
      <w:rPr>
        <w:rFonts w:hint="default"/>
        <w:i w:val="0"/>
        <w:lang w:val="en-GB"/>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nsid w:val="35523EE8"/>
    <w:multiLevelType w:val="hybridMultilevel"/>
    <w:tmpl w:val="1E7CDB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022202F"/>
    <w:multiLevelType w:val="hybridMultilevel"/>
    <w:tmpl w:val="ADCC04C6"/>
    <w:lvl w:ilvl="0" w:tplc="95428FF0">
      <w:start w:val="1"/>
      <w:numFmt w:val="bullet"/>
      <w:lvlText w:val="•"/>
      <w:lvlJc w:val="left"/>
      <w:pPr>
        <w:tabs>
          <w:tab w:val="num" w:pos="360"/>
        </w:tabs>
        <w:ind w:left="360" w:hanging="360"/>
      </w:pPr>
      <w:rPr>
        <w:rFonts w:ascii="Arial" w:hAnsi="Arial" w:hint="default"/>
      </w:rPr>
    </w:lvl>
    <w:lvl w:ilvl="1" w:tplc="61661362">
      <w:start w:val="57"/>
      <w:numFmt w:val="bullet"/>
      <w:lvlText w:val="•"/>
      <w:lvlJc w:val="left"/>
      <w:pPr>
        <w:tabs>
          <w:tab w:val="num" w:pos="1080"/>
        </w:tabs>
        <w:ind w:left="1080" w:hanging="360"/>
      </w:pPr>
      <w:rPr>
        <w:rFonts w:ascii="Arial" w:hAnsi="Arial" w:hint="default"/>
      </w:rPr>
    </w:lvl>
    <w:lvl w:ilvl="2" w:tplc="F93E5EF8" w:tentative="1">
      <w:start w:val="1"/>
      <w:numFmt w:val="bullet"/>
      <w:lvlText w:val="•"/>
      <w:lvlJc w:val="left"/>
      <w:pPr>
        <w:tabs>
          <w:tab w:val="num" w:pos="1800"/>
        </w:tabs>
        <w:ind w:left="1800" w:hanging="360"/>
      </w:pPr>
      <w:rPr>
        <w:rFonts w:ascii="Arial" w:hAnsi="Arial" w:hint="default"/>
      </w:rPr>
    </w:lvl>
    <w:lvl w:ilvl="3" w:tplc="AA282ED8" w:tentative="1">
      <w:start w:val="1"/>
      <w:numFmt w:val="bullet"/>
      <w:lvlText w:val="•"/>
      <w:lvlJc w:val="left"/>
      <w:pPr>
        <w:tabs>
          <w:tab w:val="num" w:pos="2520"/>
        </w:tabs>
        <w:ind w:left="2520" w:hanging="360"/>
      </w:pPr>
      <w:rPr>
        <w:rFonts w:ascii="Arial" w:hAnsi="Arial" w:hint="default"/>
      </w:rPr>
    </w:lvl>
    <w:lvl w:ilvl="4" w:tplc="77FA1C18" w:tentative="1">
      <w:start w:val="1"/>
      <w:numFmt w:val="bullet"/>
      <w:lvlText w:val="•"/>
      <w:lvlJc w:val="left"/>
      <w:pPr>
        <w:tabs>
          <w:tab w:val="num" w:pos="3240"/>
        </w:tabs>
        <w:ind w:left="3240" w:hanging="360"/>
      </w:pPr>
      <w:rPr>
        <w:rFonts w:ascii="Arial" w:hAnsi="Arial" w:hint="default"/>
      </w:rPr>
    </w:lvl>
    <w:lvl w:ilvl="5" w:tplc="30DCCA2A" w:tentative="1">
      <w:start w:val="1"/>
      <w:numFmt w:val="bullet"/>
      <w:lvlText w:val="•"/>
      <w:lvlJc w:val="left"/>
      <w:pPr>
        <w:tabs>
          <w:tab w:val="num" w:pos="3960"/>
        </w:tabs>
        <w:ind w:left="3960" w:hanging="360"/>
      </w:pPr>
      <w:rPr>
        <w:rFonts w:ascii="Arial" w:hAnsi="Arial" w:hint="default"/>
      </w:rPr>
    </w:lvl>
    <w:lvl w:ilvl="6" w:tplc="4F8C04FE" w:tentative="1">
      <w:start w:val="1"/>
      <w:numFmt w:val="bullet"/>
      <w:lvlText w:val="•"/>
      <w:lvlJc w:val="left"/>
      <w:pPr>
        <w:tabs>
          <w:tab w:val="num" w:pos="4680"/>
        </w:tabs>
        <w:ind w:left="4680" w:hanging="360"/>
      </w:pPr>
      <w:rPr>
        <w:rFonts w:ascii="Arial" w:hAnsi="Arial" w:hint="default"/>
      </w:rPr>
    </w:lvl>
    <w:lvl w:ilvl="7" w:tplc="E38AAC0E" w:tentative="1">
      <w:start w:val="1"/>
      <w:numFmt w:val="bullet"/>
      <w:lvlText w:val="•"/>
      <w:lvlJc w:val="left"/>
      <w:pPr>
        <w:tabs>
          <w:tab w:val="num" w:pos="5400"/>
        </w:tabs>
        <w:ind w:left="5400" w:hanging="360"/>
      </w:pPr>
      <w:rPr>
        <w:rFonts w:ascii="Arial" w:hAnsi="Arial" w:hint="default"/>
      </w:rPr>
    </w:lvl>
    <w:lvl w:ilvl="8" w:tplc="40349BC6" w:tentative="1">
      <w:start w:val="1"/>
      <w:numFmt w:val="bullet"/>
      <w:lvlText w:val="•"/>
      <w:lvlJc w:val="left"/>
      <w:pPr>
        <w:tabs>
          <w:tab w:val="num" w:pos="6120"/>
        </w:tabs>
        <w:ind w:left="6120" w:hanging="360"/>
      </w:pPr>
      <w:rPr>
        <w:rFonts w:ascii="Arial" w:hAnsi="Arial" w:hint="default"/>
      </w:rPr>
    </w:lvl>
  </w:abstractNum>
  <w:abstractNum w:abstractNumId="14">
    <w:nsid w:val="41CF6AEB"/>
    <w:multiLevelType w:val="hybridMultilevel"/>
    <w:tmpl w:val="1914822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nsid w:val="494F15C1"/>
    <w:multiLevelType w:val="hybridMultilevel"/>
    <w:tmpl w:val="8CDC4594"/>
    <w:lvl w:ilvl="0" w:tplc="A5B0C0BE">
      <w:start w:val="1"/>
      <w:numFmt w:val="bullet"/>
      <w:lvlText w:val="•"/>
      <w:lvlJc w:val="left"/>
      <w:pPr>
        <w:tabs>
          <w:tab w:val="num" w:pos="720"/>
        </w:tabs>
        <w:ind w:left="720" w:hanging="360"/>
      </w:pPr>
      <w:rPr>
        <w:rFonts w:ascii="Arial" w:hAnsi="Arial" w:hint="default"/>
      </w:rPr>
    </w:lvl>
    <w:lvl w:ilvl="1" w:tplc="F126FA1C">
      <w:start w:val="57"/>
      <w:numFmt w:val="bullet"/>
      <w:lvlText w:val="•"/>
      <w:lvlJc w:val="left"/>
      <w:pPr>
        <w:tabs>
          <w:tab w:val="num" w:pos="1440"/>
        </w:tabs>
        <w:ind w:left="1440" w:hanging="360"/>
      </w:pPr>
      <w:rPr>
        <w:rFonts w:ascii="Arial" w:hAnsi="Arial" w:hint="default"/>
      </w:rPr>
    </w:lvl>
    <w:lvl w:ilvl="2" w:tplc="C09E0CAA">
      <w:start w:val="57"/>
      <w:numFmt w:val="bullet"/>
      <w:lvlText w:val="•"/>
      <w:lvlJc w:val="left"/>
      <w:pPr>
        <w:tabs>
          <w:tab w:val="num" w:pos="2160"/>
        </w:tabs>
        <w:ind w:left="2160" w:hanging="360"/>
      </w:pPr>
      <w:rPr>
        <w:rFonts w:ascii="Arial" w:hAnsi="Arial" w:hint="default"/>
      </w:rPr>
    </w:lvl>
    <w:lvl w:ilvl="3" w:tplc="34AAE616" w:tentative="1">
      <w:start w:val="1"/>
      <w:numFmt w:val="bullet"/>
      <w:lvlText w:val="•"/>
      <w:lvlJc w:val="left"/>
      <w:pPr>
        <w:tabs>
          <w:tab w:val="num" w:pos="2880"/>
        </w:tabs>
        <w:ind w:left="2880" w:hanging="360"/>
      </w:pPr>
      <w:rPr>
        <w:rFonts w:ascii="Arial" w:hAnsi="Arial" w:hint="default"/>
      </w:rPr>
    </w:lvl>
    <w:lvl w:ilvl="4" w:tplc="84482600" w:tentative="1">
      <w:start w:val="1"/>
      <w:numFmt w:val="bullet"/>
      <w:lvlText w:val="•"/>
      <w:lvlJc w:val="left"/>
      <w:pPr>
        <w:tabs>
          <w:tab w:val="num" w:pos="3600"/>
        </w:tabs>
        <w:ind w:left="3600" w:hanging="360"/>
      </w:pPr>
      <w:rPr>
        <w:rFonts w:ascii="Arial" w:hAnsi="Arial" w:hint="default"/>
      </w:rPr>
    </w:lvl>
    <w:lvl w:ilvl="5" w:tplc="4692E19C" w:tentative="1">
      <w:start w:val="1"/>
      <w:numFmt w:val="bullet"/>
      <w:lvlText w:val="•"/>
      <w:lvlJc w:val="left"/>
      <w:pPr>
        <w:tabs>
          <w:tab w:val="num" w:pos="4320"/>
        </w:tabs>
        <w:ind w:left="4320" w:hanging="360"/>
      </w:pPr>
      <w:rPr>
        <w:rFonts w:ascii="Arial" w:hAnsi="Arial" w:hint="default"/>
      </w:rPr>
    </w:lvl>
    <w:lvl w:ilvl="6" w:tplc="980229DA" w:tentative="1">
      <w:start w:val="1"/>
      <w:numFmt w:val="bullet"/>
      <w:lvlText w:val="•"/>
      <w:lvlJc w:val="left"/>
      <w:pPr>
        <w:tabs>
          <w:tab w:val="num" w:pos="5040"/>
        </w:tabs>
        <w:ind w:left="5040" w:hanging="360"/>
      </w:pPr>
      <w:rPr>
        <w:rFonts w:ascii="Arial" w:hAnsi="Arial" w:hint="default"/>
      </w:rPr>
    </w:lvl>
    <w:lvl w:ilvl="7" w:tplc="1E4EF3D6" w:tentative="1">
      <w:start w:val="1"/>
      <w:numFmt w:val="bullet"/>
      <w:lvlText w:val="•"/>
      <w:lvlJc w:val="left"/>
      <w:pPr>
        <w:tabs>
          <w:tab w:val="num" w:pos="5760"/>
        </w:tabs>
        <w:ind w:left="5760" w:hanging="360"/>
      </w:pPr>
      <w:rPr>
        <w:rFonts w:ascii="Arial" w:hAnsi="Arial" w:hint="default"/>
      </w:rPr>
    </w:lvl>
    <w:lvl w:ilvl="8" w:tplc="DCA66F32" w:tentative="1">
      <w:start w:val="1"/>
      <w:numFmt w:val="bullet"/>
      <w:lvlText w:val="•"/>
      <w:lvlJc w:val="left"/>
      <w:pPr>
        <w:tabs>
          <w:tab w:val="num" w:pos="6480"/>
        </w:tabs>
        <w:ind w:left="6480" w:hanging="360"/>
      </w:pPr>
      <w:rPr>
        <w:rFonts w:ascii="Arial" w:hAnsi="Arial" w:hint="default"/>
      </w:rPr>
    </w:lvl>
  </w:abstractNum>
  <w:abstractNum w:abstractNumId="16">
    <w:nsid w:val="4BB114EB"/>
    <w:multiLevelType w:val="hybridMultilevel"/>
    <w:tmpl w:val="A6C07C3A"/>
    <w:lvl w:ilvl="0" w:tplc="1D861066">
      <w:start w:val="1"/>
      <w:numFmt w:val="bullet"/>
      <w:lvlText w:val="•"/>
      <w:lvlJc w:val="left"/>
      <w:pPr>
        <w:tabs>
          <w:tab w:val="num" w:pos="1080"/>
        </w:tabs>
        <w:ind w:left="1080" w:hanging="360"/>
      </w:pPr>
      <w:rPr>
        <w:rFonts w:ascii="Arial" w:hAnsi="Arial" w:hint="default"/>
      </w:rPr>
    </w:lvl>
    <w:lvl w:ilvl="1" w:tplc="71E82A8E">
      <w:start w:val="1"/>
      <w:numFmt w:val="bullet"/>
      <w:lvlText w:val="•"/>
      <w:lvlJc w:val="left"/>
      <w:pPr>
        <w:tabs>
          <w:tab w:val="num" w:pos="1800"/>
        </w:tabs>
        <w:ind w:left="1800" w:hanging="360"/>
      </w:pPr>
      <w:rPr>
        <w:rFonts w:ascii="Arial" w:hAnsi="Arial" w:hint="default"/>
      </w:rPr>
    </w:lvl>
    <w:lvl w:ilvl="2" w:tplc="DA1CE41C" w:tentative="1">
      <w:start w:val="1"/>
      <w:numFmt w:val="bullet"/>
      <w:lvlText w:val="•"/>
      <w:lvlJc w:val="left"/>
      <w:pPr>
        <w:tabs>
          <w:tab w:val="num" w:pos="2520"/>
        </w:tabs>
        <w:ind w:left="2520" w:hanging="360"/>
      </w:pPr>
      <w:rPr>
        <w:rFonts w:ascii="Arial" w:hAnsi="Arial" w:hint="default"/>
      </w:rPr>
    </w:lvl>
    <w:lvl w:ilvl="3" w:tplc="93640498" w:tentative="1">
      <w:start w:val="1"/>
      <w:numFmt w:val="bullet"/>
      <w:lvlText w:val="•"/>
      <w:lvlJc w:val="left"/>
      <w:pPr>
        <w:tabs>
          <w:tab w:val="num" w:pos="3240"/>
        </w:tabs>
        <w:ind w:left="3240" w:hanging="360"/>
      </w:pPr>
      <w:rPr>
        <w:rFonts w:ascii="Arial" w:hAnsi="Arial" w:hint="default"/>
      </w:rPr>
    </w:lvl>
    <w:lvl w:ilvl="4" w:tplc="A18AD82A" w:tentative="1">
      <w:start w:val="1"/>
      <w:numFmt w:val="bullet"/>
      <w:lvlText w:val="•"/>
      <w:lvlJc w:val="left"/>
      <w:pPr>
        <w:tabs>
          <w:tab w:val="num" w:pos="3960"/>
        </w:tabs>
        <w:ind w:left="3960" w:hanging="360"/>
      </w:pPr>
      <w:rPr>
        <w:rFonts w:ascii="Arial" w:hAnsi="Arial" w:hint="default"/>
      </w:rPr>
    </w:lvl>
    <w:lvl w:ilvl="5" w:tplc="56E63A0A" w:tentative="1">
      <w:start w:val="1"/>
      <w:numFmt w:val="bullet"/>
      <w:lvlText w:val="•"/>
      <w:lvlJc w:val="left"/>
      <w:pPr>
        <w:tabs>
          <w:tab w:val="num" w:pos="4680"/>
        </w:tabs>
        <w:ind w:left="4680" w:hanging="360"/>
      </w:pPr>
      <w:rPr>
        <w:rFonts w:ascii="Arial" w:hAnsi="Arial" w:hint="default"/>
      </w:rPr>
    </w:lvl>
    <w:lvl w:ilvl="6" w:tplc="150E3A06" w:tentative="1">
      <w:start w:val="1"/>
      <w:numFmt w:val="bullet"/>
      <w:lvlText w:val="•"/>
      <w:lvlJc w:val="left"/>
      <w:pPr>
        <w:tabs>
          <w:tab w:val="num" w:pos="5400"/>
        </w:tabs>
        <w:ind w:left="5400" w:hanging="360"/>
      </w:pPr>
      <w:rPr>
        <w:rFonts w:ascii="Arial" w:hAnsi="Arial" w:hint="default"/>
      </w:rPr>
    </w:lvl>
    <w:lvl w:ilvl="7" w:tplc="4D0EAB0E" w:tentative="1">
      <w:start w:val="1"/>
      <w:numFmt w:val="bullet"/>
      <w:lvlText w:val="•"/>
      <w:lvlJc w:val="left"/>
      <w:pPr>
        <w:tabs>
          <w:tab w:val="num" w:pos="6120"/>
        </w:tabs>
        <w:ind w:left="6120" w:hanging="360"/>
      </w:pPr>
      <w:rPr>
        <w:rFonts w:ascii="Arial" w:hAnsi="Arial" w:hint="default"/>
      </w:rPr>
    </w:lvl>
    <w:lvl w:ilvl="8" w:tplc="C0224BBA" w:tentative="1">
      <w:start w:val="1"/>
      <w:numFmt w:val="bullet"/>
      <w:lvlText w:val="•"/>
      <w:lvlJc w:val="left"/>
      <w:pPr>
        <w:tabs>
          <w:tab w:val="num" w:pos="6840"/>
        </w:tabs>
        <w:ind w:left="6840" w:hanging="360"/>
      </w:pPr>
      <w:rPr>
        <w:rFonts w:ascii="Arial" w:hAnsi="Arial" w:hint="default"/>
      </w:rPr>
    </w:lvl>
  </w:abstractNum>
  <w:abstractNum w:abstractNumId="17">
    <w:nsid w:val="4FFC3F5B"/>
    <w:multiLevelType w:val="hybridMultilevel"/>
    <w:tmpl w:val="D6C4A1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00764B2"/>
    <w:multiLevelType w:val="hybridMultilevel"/>
    <w:tmpl w:val="8754058A"/>
    <w:lvl w:ilvl="0" w:tplc="BB0AEE20">
      <w:start w:val="1"/>
      <w:numFmt w:val="bullet"/>
      <w:lvlText w:val="•"/>
      <w:lvlJc w:val="left"/>
      <w:pPr>
        <w:tabs>
          <w:tab w:val="num" w:pos="720"/>
        </w:tabs>
        <w:ind w:left="720" w:hanging="360"/>
      </w:pPr>
      <w:rPr>
        <w:rFonts w:ascii="Arial" w:hAnsi="Arial" w:hint="default"/>
      </w:rPr>
    </w:lvl>
    <w:lvl w:ilvl="1" w:tplc="EE6C5A7E">
      <w:start w:val="1"/>
      <w:numFmt w:val="bullet"/>
      <w:lvlText w:val="•"/>
      <w:lvlJc w:val="left"/>
      <w:pPr>
        <w:tabs>
          <w:tab w:val="num" w:pos="1440"/>
        </w:tabs>
        <w:ind w:left="1440" w:hanging="360"/>
      </w:pPr>
      <w:rPr>
        <w:rFonts w:ascii="Arial" w:hAnsi="Arial" w:hint="default"/>
      </w:rPr>
    </w:lvl>
    <w:lvl w:ilvl="2" w:tplc="1CC40A16" w:tentative="1">
      <w:start w:val="1"/>
      <w:numFmt w:val="bullet"/>
      <w:lvlText w:val="•"/>
      <w:lvlJc w:val="left"/>
      <w:pPr>
        <w:tabs>
          <w:tab w:val="num" w:pos="2160"/>
        </w:tabs>
        <w:ind w:left="2160" w:hanging="360"/>
      </w:pPr>
      <w:rPr>
        <w:rFonts w:ascii="Arial" w:hAnsi="Arial" w:hint="default"/>
      </w:rPr>
    </w:lvl>
    <w:lvl w:ilvl="3" w:tplc="30C67E8A" w:tentative="1">
      <w:start w:val="1"/>
      <w:numFmt w:val="bullet"/>
      <w:lvlText w:val="•"/>
      <w:lvlJc w:val="left"/>
      <w:pPr>
        <w:tabs>
          <w:tab w:val="num" w:pos="2880"/>
        </w:tabs>
        <w:ind w:left="2880" w:hanging="360"/>
      </w:pPr>
      <w:rPr>
        <w:rFonts w:ascii="Arial" w:hAnsi="Arial" w:hint="default"/>
      </w:rPr>
    </w:lvl>
    <w:lvl w:ilvl="4" w:tplc="FC68AFA4" w:tentative="1">
      <w:start w:val="1"/>
      <w:numFmt w:val="bullet"/>
      <w:lvlText w:val="•"/>
      <w:lvlJc w:val="left"/>
      <w:pPr>
        <w:tabs>
          <w:tab w:val="num" w:pos="3600"/>
        </w:tabs>
        <w:ind w:left="3600" w:hanging="360"/>
      </w:pPr>
      <w:rPr>
        <w:rFonts w:ascii="Arial" w:hAnsi="Arial" w:hint="default"/>
      </w:rPr>
    </w:lvl>
    <w:lvl w:ilvl="5" w:tplc="B298DD0A" w:tentative="1">
      <w:start w:val="1"/>
      <w:numFmt w:val="bullet"/>
      <w:lvlText w:val="•"/>
      <w:lvlJc w:val="left"/>
      <w:pPr>
        <w:tabs>
          <w:tab w:val="num" w:pos="4320"/>
        </w:tabs>
        <w:ind w:left="4320" w:hanging="360"/>
      </w:pPr>
      <w:rPr>
        <w:rFonts w:ascii="Arial" w:hAnsi="Arial" w:hint="default"/>
      </w:rPr>
    </w:lvl>
    <w:lvl w:ilvl="6" w:tplc="7C1265C2" w:tentative="1">
      <w:start w:val="1"/>
      <w:numFmt w:val="bullet"/>
      <w:lvlText w:val="•"/>
      <w:lvlJc w:val="left"/>
      <w:pPr>
        <w:tabs>
          <w:tab w:val="num" w:pos="5040"/>
        </w:tabs>
        <w:ind w:left="5040" w:hanging="360"/>
      </w:pPr>
      <w:rPr>
        <w:rFonts w:ascii="Arial" w:hAnsi="Arial" w:hint="default"/>
      </w:rPr>
    </w:lvl>
    <w:lvl w:ilvl="7" w:tplc="2D68726C" w:tentative="1">
      <w:start w:val="1"/>
      <w:numFmt w:val="bullet"/>
      <w:lvlText w:val="•"/>
      <w:lvlJc w:val="left"/>
      <w:pPr>
        <w:tabs>
          <w:tab w:val="num" w:pos="5760"/>
        </w:tabs>
        <w:ind w:left="5760" w:hanging="360"/>
      </w:pPr>
      <w:rPr>
        <w:rFonts w:ascii="Arial" w:hAnsi="Arial" w:hint="default"/>
      </w:rPr>
    </w:lvl>
    <w:lvl w:ilvl="8" w:tplc="F4F86510" w:tentative="1">
      <w:start w:val="1"/>
      <w:numFmt w:val="bullet"/>
      <w:lvlText w:val="•"/>
      <w:lvlJc w:val="left"/>
      <w:pPr>
        <w:tabs>
          <w:tab w:val="num" w:pos="6480"/>
        </w:tabs>
        <w:ind w:left="6480" w:hanging="360"/>
      </w:pPr>
      <w:rPr>
        <w:rFonts w:ascii="Arial" w:hAnsi="Arial" w:hint="default"/>
      </w:rPr>
    </w:lvl>
  </w:abstractNum>
  <w:abstractNum w:abstractNumId="19">
    <w:nsid w:val="50517970"/>
    <w:multiLevelType w:val="hybridMultilevel"/>
    <w:tmpl w:val="2AECF3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1B973A6"/>
    <w:multiLevelType w:val="hybridMultilevel"/>
    <w:tmpl w:val="D7AEED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8D11238"/>
    <w:multiLevelType w:val="hybridMultilevel"/>
    <w:tmpl w:val="46662E4C"/>
    <w:lvl w:ilvl="0" w:tplc="60C6E8C6">
      <w:start w:val="1"/>
      <w:numFmt w:val="bullet"/>
      <w:lvlText w:val="•"/>
      <w:lvlJc w:val="left"/>
      <w:pPr>
        <w:tabs>
          <w:tab w:val="num" w:pos="720"/>
        </w:tabs>
        <w:ind w:left="720" w:hanging="360"/>
      </w:pPr>
      <w:rPr>
        <w:rFonts w:ascii="Arial" w:hAnsi="Arial" w:hint="default"/>
      </w:rPr>
    </w:lvl>
    <w:lvl w:ilvl="1" w:tplc="706A2430">
      <w:start w:val="57"/>
      <w:numFmt w:val="bullet"/>
      <w:lvlText w:val="•"/>
      <w:lvlJc w:val="left"/>
      <w:pPr>
        <w:tabs>
          <w:tab w:val="num" w:pos="1440"/>
        </w:tabs>
        <w:ind w:left="1440" w:hanging="360"/>
      </w:pPr>
      <w:rPr>
        <w:rFonts w:ascii="Arial" w:hAnsi="Arial" w:hint="default"/>
      </w:rPr>
    </w:lvl>
    <w:lvl w:ilvl="2" w:tplc="A68CBAA8" w:tentative="1">
      <w:start w:val="1"/>
      <w:numFmt w:val="bullet"/>
      <w:lvlText w:val="•"/>
      <w:lvlJc w:val="left"/>
      <w:pPr>
        <w:tabs>
          <w:tab w:val="num" w:pos="2160"/>
        </w:tabs>
        <w:ind w:left="2160" w:hanging="360"/>
      </w:pPr>
      <w:rPr>
        <w:rFonts w:ascii="Arial" w:hAnsi="Arial" w:hint="default"/>
      </w:rPr>
    </w:lvl>
    <w:lvl w:ilvl="3" w:tplc="6B54DB76" w:tentative="1">
      <w:start w:val="1"/>
      <w:numFmt w:val="bullet"/>
      <w:lvlText w:val="•"/>
      <w:lvlJc w:val="left"/>
      <w:pPr>
        <w:tabs>
          <w:tab w:val="num" w:pos="2880"/>
        </w:tabs>
        <w:ind w:left="2880" w:hanging="360"/>
      </w:pPr>
      <w:rPr>
        <w:rFonts w:ascii="Arial" w:hAnsi="Arial" w:hint="default"/>
      </w:rPr>
    </w:lvl>
    <w:lvl w:ilvl="4" w:tplc="ED0C9990" w:tentative="1">
      <w:start w:val="1"/>
      <w:numFmt w:val="bullet"/>
      <w:lvlText w:val="•"/>
      <w:lvlJc w:val="left"/>
      <w:pPr>
        <w:tabs>
          <w:tab w:val="num" w:pos="3600"/>
        </w:tabs>
        <w:ind w:left="3600" w:hanging="360"/>
      </w:pPr>
      <w:rPr>
        <w:rFonts w:ascii="Arial" w:hAnsi="Arial" w:hint="default"/>
      </w:rPr>
    </w:lvl>
    <w:lvl w:ilvl="5" w:tplc="9334AD94" w:tentative="1">
      <w:start w:val="1"/>
      <w:numFmt w:val="bullet"/>
      <w:lvlText w:val="•"/>
      <w:lvlJc w:val="left"/>
      <w:pPr>
        <w:tabs>
          <w:tab w:val="num" w:pos="4320"/>
        </w:tabs>
        <w:ind w:left="4320" w:hanging="360"/>
      </w:pPr>
      <w:rPr>
        <w:rFonts w:ascii="Arial" w:hAnsi="Arial" w:hint="default"/>
      </w:rPr>
    </w:lvl>
    <w:lvl w:ilvl="6" w:tplc="83CA4858" w:tentative="1">
      <w:start w:val="1"/>
      <w:numFmt w:val="bullet"/>
      <w:lvlText w:val="•"/>
      <w:lvlJc w:val="left"/>
      <w:pPr>
        <w:tabs>
          <w:tab w:val="num" w:pos="5040"/>
        </w:tabs>
        <w:ind w:left="5040" w:hanging="360"/>
      </w:pPr>
      <w:rPr>
        <w:rFonts w:ascii="Arial" w:hAnsi="Arial" w:hint="default"/>
      </w:rPr>
    </w:lvl>
    <w:lvl w:ilvl="7" w:tplc="DFD22EFA" w:tentative="1">
      <w:start w:val="1"/>
      <w:numFmt w:val="bullet"/>
      <w:lvlText w:val="•"/>
      <w:lvlJc w:val="left"/>
      <w:pPr>
        <w:tabs>
          <w:tab w:val="num" w:pos="5760"/>
        </w:tabs>
        <w:ind w:left="5760" w:hanging="360"/>
      </w:pPr>
      <w:rPr>
        <w:rFonts w:ascii="Arial" w:hAnsi="Arial" w:hint="default"/>
      </w:rPr>
    </w:lvl>
    <w:lvl w:ilvl="8" w:tplc="AD8A1810" w:tentative="1">
      <w:start w:val="1"/>
      <w:numFmt w:val="bullet"/>
      <w:lvlText w:val="•"/>
      <w:lvlJc w:val="left"/>
      <w:pPr>
        <w:tabs>
          <w:tab w:val="num" w:pos="6480"/>
        </w:tabs>
        <w:ind w:left="6480" w:hanging="360"/>
      </w:pPr>
      <w:rPr>
        <w:rFonts w:ascii="Arial" w:hAnsi="Arial" w:hint="default"/>
      </w:rPr>
    </w:lvl>
  </w:abstractNum>
  <w:abstractNum w:abstractNumId="22">
    <w:nsid w:val="62E006E5"/>
    <w:multiLevelType w:val="hybridMultilevel"/>
    <w:tmpl w:val="51823BBA"/>
    <w:lvl w:ilvl="0" w:tplc="BE80D55A">
      <w:start w:val="1"/>
      <w:numFmt w:val="bullet"/>
      <w:lvlText w:val="•"/>
      <w:lvlJc w:val="left"/>
      <w:pPr>
        <w:tabs>
          <w:tab w:val="num" w:pos="720"/>
        </w:tabs>
        <w:ind w:left="720" w:hanging="360"/>
      </w:pPr>
      <w:rPr>
        <w:rFonts w:ascii="Arial" w:hAnsi="Arial" w:hint="default"/>
      </w:rPr>
    </w:lvl>
    <w:lvl w:ilvl="1" w:tplc="61FA1844">
      <w:start w:val="57"/>
      <w:numFmt w:val="bullet"/>
      <w:lvlText w:val="•"/>
      <w:lvlJc w:val="left"/>
      <w:pPr>
        <w:tabs>
          <w:tab w:val="num" w:pos="1440"/>
        </w:tabs>
        <w:ind w:left="1440" w:hanging="360"/>
      </w:pPr>
      <w:rPr>
        <w:rFonts w:ascii="Arial" w:hAnsi="Arial" w:hint="default"/>
      </w:rPr>
    </w:lvl>
    <w:lvl w:ilvl="2" w:tplc="64A0CC2E">
      <w:start w:val="57"/>
      <w:numFmt w:val="bullet"/>
      <w:lvlText w:val="•"/>
      <w:lvlJc w:val="left"/>
      <w:pPr>
        <w:tabs>
          <w:tab w:val="num" w:pos="2160"/>
        </w:tabs>
        <w:ind w:left="2160" w:hanging="360"/>
      </w:pPr>
      <w:rPr>
        <w:rFonts w:ascii="Arial" w:hAnsi="Arial" w:hint="default"/>
      </w:rPr>
    </w:lvl>
    <w:lvl w:ilvl="3" w:tplc="7BC82260" w:tentative="1">
      <w:start w:val="1"/>
      <w:numFmt w:val="bullet"/>
      <w:lvlText w:val="•"/>
      <w:lvlJc w:val="left"/>
      <w:pPr>
        <w:tabs>
          <w:tab w:val="num" w:pos="2880"/>
        </w:tabs>
        <w:ind w:left="2880" w:hanging="360"/>
      </w:pPr>
      <w:rPr>
        <w:rFonts w:ascii="Arial" w:hAnsi="Arial" w:hint="default"/>
      </w:rPr>
    </w:lvl>
    <w:lvl w:ilvl="4" w:tplc="34C4B03A" w:tentative="1">
      <w:start w:val="1"/>
      <w:numFmt w:val="bullet"/>
      <w:lvlText w:val="•"/>
      <w:lvlJc w:val="left"/>
      <w:pPr>
        <w:tabs>
          <w:tab w:val="num" w:pos="3600"/>
        </w:tabs>
        <w:ind w:left="3600" w:hanging="360"/>
      </w:pPr>
      <w:rPr>
        <w:rFonts w:ascii="Arial" w:hAnsi="Arial" w:hint="default"/>
      </w:rPr>
    </w:lvl>
    <w:lvl w:ilvl="5" w:tplc="423ED73A" w:tentative="1">
      <w:start w:val="1"/>
      <w:numFmt w:val="bullet"/>
      <w:lvlText w:val="•"/>
      <w:lvlJc w:val="left"/>
      <w:pPr>
        <w:tabs>
          <w:tab w:val="num" w:pos="4320"/>
        </w:tabs>
        <w:ind w:left="4320" w:hanging="360"/>
      </w:pPr>
      <w:rPr>
        <w:rFonts w:ascii="Arial" w:hAnsi="Arial" w:hint="default"/>
      </w:rPr>
    </w:lvl>
    <w:lvl w:ilvl="6" w:tplc="598A8030" w:tentative="1">
      <w:start w:val="1"/>
      <w:numFmt w:val="bullet"/>
      <w:lvlText w:val="•"/>
      <w:lvlJc w:val="left"/>
      <w:pPr>
        <w:tabs>
          <w:tab w:val="num" w:pos="5040"/>
        </w:tabs>
        <w:ind w:left="5040" w:hanging="360"/>
      </w:pPr>
      <w:rPr>
        <w:rFonts w:ascii="Arial" w:hAnsi="Arial" w:hint="default"/>
      </w:rPr>
    </w:lvl>
    <w:lvl w:ilvl="7" w:tplc="4E14CA04" w:tentative="1">
      <w:start w:val="1"/>
      <w:numFmt w:val="bullet"/>
      <w:lvlText w:val="•"/>
      <w:lvlJc w:val="left"/>
      <w:pPr>
        <w:tabs>
          <w:tab w:val="num" w:pos="5760"/>
        </w:tabs>
        <w:ind w:left="5760" w:hanging="360"/>
      </w:pPr>
      <w:rPr>
        <w:rFonts w:ascii="Arial" w:hAnsi="Arial" w:hint="default"/>
      </w:rPr>
    </w:lvl>
    <w:lvl w:ilvl="8" w:tplc="890278DA" w:tentative="1">
      <w:start w:val="1"/>
      <w:numFmt w:val="bullet"/>
      <w:lvlText w:val="•"/>
      <w:lvlJc w:val="left"/>
      <w:pPr>
        <w:tabs>
          <w:tab w:val="num" w:pos="6480"/>
        </w:tabs>
        <w:ind w:left="6480" w:hanging="360"/>
      </w:pPr>
      <w:rPr>
        <w:rFonts w:ascii="Arial" w:hAnsi="Arial" w:hint="default"/>
      </w:rPr>
    </w:lvl>
  </w:abstractNum>
  <w:abstractNum w:abstractNumId="23">
    <w:nsid w:val="67847087"/>
    <w:multiLevelType w:val="hybridMultilevel"/>
    <w:tmpl w:val="821E41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87C3B94"/>
    <w:multiLevelType w:val="hybridMultilevel"/>
    <w:tmpl w:val="C396C3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A6F6FC1"/>
    <w:multiLevelType w:val="hybridMultilevel"/>
    <w:tmpl w:val="440864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D471BE2"/>
    <w:multiLevelType w:val="hybridMultilevel"/>
    <w:tmpl w:val="D2F20EF8"/>
    <w:lvl w:ilvl="0" w:tplc="1D861066">
      <w:start w:val="1"/>
      <w:numFmt w:val="bullet"/>
      <w:lvlText w:val="•"/>
      <w:lvlJc w:val="left"/>
      <w:pPr>
        <w:tabs>
          <w:tab w:val="num" w:pos="360"/>
        </w:tabs>
        <w:ind w:left="360" w:hanging="360"/>
      </w:pPr>
      <w:rPr>
        <w:rFonts w:ascii="Arial" w:hAnsi="Arial"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7">
    <w:nsid w:val="719069B3"/>
    <w:multiLevelType w:val="hybridMultilevel"/>
    <w:tmpl w:val="AC6C1650"/>
    <w:lvl w:ilvl="0" w:tplc="1D861066">
      <w:start w:val="1"/>
      <w:numFmt w:val="bullet"/>
      <w:lvlText w:val="•"/>
      <w:lvlJc w:val="left"/>
      <w:pPr>
        <w:tabs>
          <w:tab w:val="num" w:pos="1080"/>
        </w:tabs>
        <w:ind w:left="108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E5836FD"/>
    <w:multiLevelType w:val="hybridMultilevel"/>
    <w:tmpl w:val="7542FACE"/>
    <w:lvl w:ilvl="0" w:tplc="1D861066">
      <w:start w:val="1"/>
      <w:numFmt w:val="bullet"/>
      <w:lvlText w:val="•"/>
      <w:lvlJc w:val="left"/>
      <w:pPr>
        <w:tabs>
          <w:tab w:val="num" w:pos="360"/>
        </w:tabs>
        <w:ind w:left="360" w:hanging="360"/>
      </w:pPr>
      <w:rPr>
        <w:rFonts w:ascii="Arial" w:hAnsi="Arial"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num w:numId="1">
    <w:abstractNumId w:val="11"/>
  </w:num>
  <w:num w:numId="2">
    <w:abstractNumId w:val="10"/>
  </w:num>
  <w:num w:numId="3">
    <w:abstractNumId w:val="24"/>
  </w:num>
  <w:num w:numId="4">
    <w:abstractNumId w:val="0"/>
  </w:num>
  <w:num w:numId="5">
    <w:abstractNumId w:val="12"/>
  </w:num>
  <w:num w:numId="6">
    <w:abstractNumId w:val="7"/>
  </w:num>
  <w:num w:numId="7">
    <w:abstractNumId w:val="20"/>
  </w:num>
  <w:num w:numId="8">
    <w:abstractNumId w:val="1"/>
  </w:num>
  <w:num w:numId="9">
    <w:abstractNumId w:val="25"/>
  </w:num>
  <w:num w:numId="10">
    <w:abstractNumId w:val="5"/>
  </w:num>
  <w:num w:numId="11">
    <w:abstractNumId w:val="23"/>
  </w:num>
  <w:num w:numId="12">
    <w:abstractNumId w:val="9"/>
  </w:num>
  <w:num w:numId="13">
    <w:abstractNumId w:val="6"/>
  </w:num>
  <w:num w:numId="14">
    <w:abstractNumId w:val="22"/>
  </w:num>
  <w:num w:numId="15">
    <w:abstractNumId w:val="4"/>
  </w:num>
  <w:num w:numId="16">
    <w:abstractNumId w:val="19"/>
  </w:num>
  <w:num w:numId="17">
    <w:abstractNumId w:val="16"/>
  </w:num>
  <w:num w:numId="18">
    <w:abstractNumId w:val="18"/>
  </w:num>
  <w:num w:numId="19">
    <w:abstractNumId w:val="15"/>
  </w:num>
  <w:num w:numId="20">
    <w:abstractNumId w:val="3"/>
  </w:num>
  <w:num w:numId="21">
    <w:abstractNumId w:val="21"/>
  </w:num>
  <w:num w:numId="22">
    <w:abstractNumId w:val="13"/>
  </w:num>
  <w:num w:numId="23">
    <w:abstractNumId w:val="17"/>
  </w:num>
  <w:num w:numId="24">
    <w:abstractNumId w:val="8"/>
  </w:num>
  <w:num w:numId="25">
    <w:abstractNumId w:val="28"/>
  </w:num>
  <w:num w:numId="26">
    <w:abstractNumId w:val="27"/>
  </w:num>
  <w:num w:numId="27">
    <w:abstractNumId w:val="2"/>
  </w:num>
  <w:num w:numId="28">
    <w:abstractNumId w:val="14"/>
  </w:num>
  <w:num w:numId="29">
    <w:abstractNumId w:val="2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20"/>
  <w:characterSpacingControl w:val="doNotCompress"/>
  <w:hdrShapeDefaults>
    <o:shapedefaults v:ext="edit" spidmax="7987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2B3F"/>
    <w:rsid w:val="00002581"/>
    <w:rsid w:val="000033F0"/>
    <w:rsid w:val="000075CE"/>
    <w:rsid w:val="000077ED"/>
    <w:rsid w:val="000137CF"/>
    <w:rsid w:val="00014BE4"/>
    <w:rsid w:val="00020102"/>
    <w:rsid w:val="00021D03"/>
    <w:rsid w:val="00022B48"/>
    <w:rsid w:val="000232FD"/>
    <w:rsid w:val="00024D11"/>
    <w:rsid w:val="00025934"/>
    <w:rsid w:val="00026DDE"/>
    <w:rsid w:val="000278C6"/>
    <w:rsid w:val="000339D4"/>
    <w:rsid w:val="00033AE6"/>
    <w:rsid w:val="00033DE1"/>
    <w:rsid w:val="0004092D"/>
    <w:rsid w:val="0004327F"/>
    <w:rsid w:val="00050FFF"/>
    <w:rsid w:val="00054294"/>
    <w:rsid w:val="000621F7"/>
    <w:rsid w:val="00062394"/>
    <w:rsid w:val="00075952"/>
    <w:rsid w:val="00084032"/>
    <w:rsid w:val="000852B1"/>
    <w:rsid w:val="00085EAD"/>
    <w:rsid w:val="000866B7"/>
    <w:rsid w:val="0009047B"/>
    <w:rsid w:val="00090989"/>
    <w:rsid w:val="00090B8E"/>
    <w:rsid w:val="000911EF"/>
    <w:rsid w:val="00092E81"/>
    <w:rsid w:val="0009457E"/>
    <w:rsid w:val="000953EC"/>
    <w:rsid w:val="00095F00"/>
    <w:rsid w:val="000A0611"/>
    <w:rsid w:val="000A12D7"/>
    <w:rsid w:val="000A5233"/>
    <w:rsid w:val="000A7137"/>
    <w:rsid w:val="000A760C"/>
    <w:rsid w:val="000B0973"/>
    <w:rsid w:val="000B0AB9"/>
    <w:rsid w:val="000B1F18"/>
    <w:rsid w:val="000B3ABF"/>
    <w:rsid w:val="000B5B42"/>
    <w:rsid w:val="000B6117"/>
    <w:rsid w:val="000B6F39"/>
    <w:rsid w:val="000C0CF4"/>
    <w:rsid w:val="000C10A0"/>
    <w:rsid w:val="000C1836"/>
    <w:rsid w:val="000C29E0"/>
    <w:rsid w:val="000C540C"/>
    <w:rsid w:val="000C6B2D"/>
    <w:rsid w:val="000C7967"/>
    <w:rsid w:val="000D5EDD"/>
    <w:rsid w:val="000E1920"/>
    <w:rsid w:val="000E3B44"/>
    <w:rsid w:val="000F022B"/>
    <w:rsid w:val="000F1B53"/>
    <w:rsid w:val="00100722"/>
    <w:rsid w:val="0010114E"/>
    <w:rsid w:val="00106039"/>
    <w:rsid w:val="0010628F"/>
    <w:rsid w:val="0010638C"/>
    <w:rsid w:val="00112617"/>
    <w:rsid w:val="001130EA"/>
    <w:rsid w:val="001145E5"/>
    <w:rsid w:val="00114E48"/>
    <w:rsid w:val="001162FE"/>
    <w:rsid w:val="00116E60"/>
    <w:rsid w:val="001171AE"/>
    <w:rsid w:val="0011765B"/>
    <w:rsid w:val="00117B08"/>
    <w:rsid w:val="0012681F"/>
    <w:rsid w:val="001272E5"/>
    <w:rsid w:val="001301DC"/>
    <w:rsid w:val="0013434E"/>
    <w:rsid w:val="00136580"/>
    <w:rsid w:val="001373D6"/>
    <w:rsid w:val="00140B35"/>
    <w:rsid w:val="001418B5"/>
    <w:rsid w:val="00141D17"/>
    <w:rsid w:val="00142B5F"/>
    <w:rsid w:val="00142F0A"/>
    <w:rsid w:val="00145A1D"/>
    <w:rsid w:val="00146E0C"/>
    <w:rsid w:val="00150825"/>
    <w:rsid w:val="00150BBF"/>
    <w:rsid w:val="00151FE6"/>
    <w:rsid w:val="0015421B"/>
    <w:rsid w:val="001601BF"/>
    <w:rsid w:val="00162EB1"/>
    <w:rsid w:val="00170650"/>
    <w:rsid w:val="001771EF"/>
    <w:rsid w:val="00181B88"/>
    <w:rsid w:val="001826AD"/>
    <w:rsid w:val="001828D6"/>
    <w:rsid w:val="00182E8E"/>
    <w:rsid w:val="00184558"/>
    <w:rsid w:val="00184BF8"/>
    <w:rsid w:val="00185817"/>
    <w:rsid w:val="001869A7"/>
    <w:rsid w:val="00187F87"/>
    <w:rsid w:val="00190100"/>
    <w:rsid w:val="001933BA"/>
    <w:rsid w:val="00193BA2"/>
    <w:rsid w:val="00193D11"/>
    <w:rsid w:val="00196DAD"/>
    <w:rsid w:val="00197B85"/>
    <w:rsid w:val="001A0DB2"/>
    <w:rsid w:val="001A71E4"/>
    <w:rsid w:val="001B0FC4"/>
    <w:rsid w:val="001B112D"/>
    <w:rsid w:val="001B20B4"/>
    <w:rsid w:val="001B344E"/>
    <w:rsid w:val="001C0E9C"/>
    <w:rsid w:val="001C40FB"/>
    <w:rsid w:val="001C4379"/>
    <w:rsid w:val="001C6415"/>
    <w:rsid w:val="001C709F"/>
    <w:rsid w:val="001D43C9"/>
    <w:rsid w:val="001E203C"/>
    <w:rsid w:val="001E2E9B"/>
    <w:rsid w:val="001E3360"/>
    <w:rsid w:val="001E533B"/>
    <w:rsid w:val="001E7A03"/>
    <w:rsid w:val="001F162A"/>
    <w:rsid w:val="00202408"/>
    <w:rsid w:val="0020654F"/>
    <w:rsid w:val="0021112B"/>
    <w:rsid w:val="00211360"/>
    <w:rsid w:val="002141ED"/>
    <w:rsid w:val="00215E87"/>
    <w:rsid w:val="00215FAD"/>
    <w:rsid w:val="0021775D"/>
    <w:rsid w:val="00220098"/>
    <w:rsid w:val="002205D0"/>
    <w:rsid w:val="00221719"/>
    <w:rsid w:val="00223BDE"/>
    <w:rsid w:val="002267B8"/>
    <w:rsid w:val="00226F4B"/>
    <w:rsid w:val="0023384B"/>
    <w:rsid w:val="00233AFD"/>
    <w:rsid w:val="00233C79"/>
    <w:rsid w:val="00235816"/>
    <w:rsid w:val="002360FE"/>
    <w:rsid w:val="0024025E"/>
    <w:rsid w:val="002411C8"/>
    <w:rsid w:val="00244B2C"/>
    <w:rsid w:val="00246E4F"/>
    <w:rsid w:val="00250122"/>
    <w:rsid w:val="00250B8D"/>
    <w:rsid w:val="00251C9A"/>
    <w:rsid w:val="00256075"/>
    <w:rsid w:val="00263B47"/>
    <w:rsid w:val="00263D2E"/>
    <w:rsid w:val="00264E44"/>
    <w:rsid w:val="00267190"/>
    <w:rsid w:val="00270BD5"/>
    <w:rsid w:val="00271564"/>
    <w:rsid w:val="00274DED"/>
    <w:rsid w:val="002760A7"/>
    <w:rsid w:val="00276FBF"/>
    <w:rsid w:val="00280AFC"/>
    <w:rsid w:val="00283DBC"/>
    <w:rsid w:val="00284011"/>
    <w:rsid w:val="00284211"/>
    <w:rsid w:val="00284331"/>
    <w:rsid w:val="00285AAB"/>
    <w:rsid w:val="002876A8"/>
    <w:rsid w:val="00290383"/>
    <w:rsid w:val="00293DBA"/>
    <w:rsid w:val="00296DE1"/>
    <w:rsid w:val="002971CA"/>
    <w:rsid w:val="00297849"/>
    <w:rsid w:val="002A0BD4"/>
    <w:rsid w:val="002A1252"/>
    <w:rsid w:val="002A171B"/>
    <w:rsid w:val="002A429C"/>
    <w:rsid w:val="002A45DA"/>
    <w:rsid w:val="002A6276"/>
    <w:rsid w:val="002A716C"/>
    <w:rsid w:val="002B52FA"/>
    <w:rsid w:val="002B5503"/>
    <w:rsid w:val="002B7D87"/>
    <w:rsid w:val="002C0DC3"/>
    <w:rsid w:val="002C3AE6"/>
    <w:rsid w:val="002D3312"/>
    <w:rsid w:val="002D511B"/>
    <w:rsid w:val="002D74F2"/>
    <w:rsid w:val="002E0DDA"/>
    <w:rsid w:val="002E1C11"/>
    <w:rsid w:val="002F1EFE"/>
    <w:rsid w:val="002F2B3F"/>
    <w:rsid w:val="00302805"/>
    <w:rsid w:val="00306B0D"/>
    <w:rsid w:val="0031043D"/>
    <w:rsid w:val="00314117"/>
    <w:rsid w:val="00321D4C"/>
    <w:rsid w:val="003252BC"/>
    <w:rsid w:val="00332DD6"/>
    <w:rsid w:val="00333564"/>
    <w:rsid w:val="003339FF"/>
    <w:rsid w:val="003345F6"/>
    <w:rsid w:val="00336696"/>
    <w:rsid w:val="00341097"/>
    <w:rsid w:val="003411AB"/>
    <w:rsid w:val="00341D65"/>
    <w:rsid w:val="00343BBA"/>
    <w:rsid w:val="003450C2"/>
    <w:rsid w:val="0034567B"/>
    <w:rsid w:val="00346359"/>
    <w:rsid w:val="003509BA"/>
    <w:rsid w:val="0035168F"/>
    <w:rsid w:val="00355AC6"/>
    <w:rsid w:val="003616D3"/>
    <w:rsid w:val="003624EC"/>
    <w:rsid w:val="00364015"/>
    <w:rsid w:val="003651F7"/>
    <w:rsid w:val="00365D83"/>
    <w:rsid w:val="00365DA4"/>
    <w:rsid w:val="00366797"/>
    <w:rsid w:val="00366B91"/>
    <w:rsid w:val="003673E3"/>
    <w:rsid w:val="003743BD"/>
    <w:rsid w:val="00374F02"/>
    <w:rsid w:val="003815FC"/>
    <w:rsid w:val="0038253C"/>
    <w:rsid w:val="00385161"/>
    <w:rsid w:val="003911AC"/>
    <w:rsid w:val="00392AA8"/>
    <w:rsid w:val="0039564E"/>
    <w:rsid w:val="00395749"/>
    <w:rsid w:val="00396BC3"/>
    <w:rsid w:val="003A1711"/>
    <w:rsid w:val="003A17F7"/>
    <w:rsid w:val="003A2B5E"/>
    <w:rsid w:val="003A349E"/>
    <w:rsid w:val="003A3590"/>
    <w:rsid w:val="003A5AEA"/>
    <w:rsid w:val="003A5B2D"/>
    <w:rsid w:val="003A63CE"/>
    <w:rsid w:val="003A7D73"/>
    <w:rsid w:val="003B03A9"/>
    <w:rsid w:val="003B089B"/>
    <w:rsid w:val="003B2ADD"/>
    <w:rsid w:val="003B2EC5"/>
    <w:rsid w:val="003B6FB6"/>
    <w:rsid w:val="003C02B3"/>
    <w:rsid w:val="003C112E"/>
    <w:rsid w:val="003C37E6"/>
    <w:rsid w:val="003D0163"/>
    <w:rsid w:val="003D109A"/>
    <w:rsid w:val="003D4DB2"/>
    <w:rsid w:val="003D53E3"/>
    <w:rsid w:val="003D6D40"/>
    <w:rsid w:val="003D7DF8"/>
    <w:rsid w:val="003E45F1"/>
    <w:rsid w:val="003F262D"/>
    <w:rsid w:val="003F2E7B"/>
    <w:rsid w:val="003F351D"/>
    <w:rsid w:val="003F7199"/>
    <w:rsid w:val="003F786B"/>
    <w:rsid w:val="004029D4"/>
    <w:rsid w:val="00402F02"/>
    <w:rsid w:val="00404A97"/>
    <w:rsid w:val="004120EB"/>
    <w:rsid w:val="00415F61"/>
    <w:rsid w:val="0041616B"/>
    <w:rsid w:val="004164AF"/>
    <w:rsid w:val="00417AE1"/>
    <w:rsid w:val="00417B54"/>
    <w:rsid w:val="00426E92"/>
    <w:rsid w:val="00431009"/>
    <w:rsid w:val="00431F7C"/>
    <w:rsid w:val="004322FB"/>
    <w:rsid w:val="004327EA"/>
    <w:rsid w:val="004351DA"/>
    <w:rsid w:val="00436025"/>
    <w:rsid w:val="004432B4"/>
    <w:rsid w:val="004439D4"/>
    <w:rsid w:val="004451CE"/>
    <w:rsid w:val="0044637C"/>
    <w:rsid w:val="00451412"/>
    <w:rsid w:val="00453FE4"/>
    <w:rsid w:val="00455D85"/>
    <w:rsid w:val="00456158"/>
    <w:rsid w:val="00457650"/>
    <w:rsid w:val="00460BFE"/>
    <w:rsid w:val="004613A4"/>
    <w:rsid w:val="0046686F"/>
    <w:rsid w:val="00466FF0"/>
    <w:rsid w:val="004712BD"/>
    <w:rsid w:val="00472E81"/>
    <w:rsid w:val="004753FF"/>
    <w:rsid w:val="00475D33"/>
    <w:rsid w:val="00481949"/>
    <w:rsid w:val="0048288A"/>
    <w:rsid w:val="00483652"/>
    <w:rsid w:val="00487979"/>
    <w:rsid w:val="00490FE0"/>
    <w:rsid w:val="00494663"/>
    <w:rsid w:val="004969B8"/>
    <w:rsid w:val="004A4864"/>
    <w:rsid w:val="004A7D91"/>
    <w:rsid w:val="004B582C"/>
    <w:rsid w:val="004B6C2A"/>
    <w:rsid w:val="004C1F9D"/>
    <w:rsid w:val="004D055C"/>
    <w:rsid w:val="004D0701"/>
    <w:rsid w:val="004D1509"/>
    <w:rsid w:val="004D250C"/>
    <w:rsid w:val="004D79CD"/>
    <w:rsid w:val="004E0888"/>
    <w:rsid w:val="004E276A"/>
    <w:rsid w:val="004E35B0"/>
    <w:rsid w:val="004E3AED"/>
    <w:rsid w:val="004E4BAF"/>
    <w:rsid w:val="004E56F5"/>
    <w:rsid w:val="004E78F6"/>
    <w:rsid w:val="004F1F48"/>
    <w:rsid w:val="004F3965"/>
    <w:rsid w:val="004F3992"/>
    <w:rsid w:val="00501668"/>
    <w:rsid w:val="005068EB"/>
    <w:rsid w:val="005071EC"/>
    <w:rsid w:val="00514028"/>
    <w:rsid w:val="00523B00"/>
    <w:rsid w:val="0052474C"/>
    <w:rsid w:val="00525AD2"/>
    <w:rsid w:val="005305FC"/>
    <w:rsid w:val="00530ECC"/>
    <w:rsid w:val="00535B05"/>
    <w:rsid w:val="0054066C"/>
    <w:rsid w:val="0054272B"/>
    <w:rsid w:val="00542FB7"/>
    <w:rsid w:val="00543029"/>
    <w:rsid w:val="00545D34"/>
    <w:rsid w:val="0054765F"/>
    <w:rsid w:val="0055500C"/>
    <w:rsid w:val="005551EC"/>
    <w:rsid w:val="00560645"/>
    <w:rsid w:val="00561397"/>
    <w:rsid w:val="00561F8D"/>
    <w:rsid w:val="00573044"/>
    <w:rsid w:val="005757BD"/>
    <w:rsid w:val="005762A8"/>
    <w:rsid w:val="00576C33"/>
    <w:rsid w:val="00577F81"/>
    <w:rsid w:val="00584062"/>
    <w:rsid w:val="00584FD4"/>
    <w:rsid w:val="0059106A"/>
    <w:rsid w:val="00592156"/>
    <w:rsid w:val="005952F8"/>
    <w:rsid w:val="005A27CD"/>
    <w:rsid w:val="005A4FAD"/>
    <w:rsid w:val="005A786F"/>
    <w:rsid w:val="005B2D02"/>
    <w:rsid w:val="005B45E4"/>
    <w:rsid w:val="005C0FE5"/>
    <w:rsid w:val="005C3745"/>
    <w:rsid w:val="005C4C01"/>
    <w:rsid w:val="005C585A"/>
    <w:rsid w:val="005C7D2B"/>
    <w:rsid w:val="005C7E76"/>
    <w:rsid w:val="005D6C61"/>
    <w:rsid w:val="005E1172"/>
    <w:rsid w:val="005E4B9E"/>
    <w:rsid w:val="005E4DB3"/>
    <w:rsid w:val="005E6161"/>
    <w:rsid w:val="005E6F92"/>
    <w:rsid w:val="005F4B18"/>
    <w:rsid w:val="005F4D2C"/>
    <w:rsid w:val="005F5DDB"/>
    <w:rsid w:val="006115B8"/>
    <w:rsid w:val="00613FEE"/>
    <w:rsid w:val="00614FC1"/>
    <w:rsid w:val="00615EC1"/>
    <w:rsid w:val="00617C4E"/>
    <w:rsid w:val="0062311C"/>
    <w:rsid w:val="006305E9"/>
    <w:rsid w:val="006308A8"/>
    <w:rsid w:val="00631851"/>
    <w:rsid w:val="006319A2"/>
    <w:rsid w:val="006340E6"/>
    <w:rsid w:val="00637B52"/>
    <w:rsid w:val="0064093E"/>
    <w:rsid w:val="00641B5E"/>
    <w:rsid w:val="00643E2F"/>
    <w:rsid w:val="00646A86"/>
    <w:rsid w:val="006552D9"/>
    <w:rsid w:val="00655B1F"/>
    <w:rsid w:val="00660224"/>
    <w:rsid w:val="00661C73"/>
    <w:rsid w:val="00663AF1"/>
    <w:rsid w:val="00670EFA"/>
    <w:rsid w:val="00671572"/>
    <w:rsid w:val="00673CD7"/>
    <w:rsid w:val="00674409"/>
    <w:rsid w:val="00677A4F"/>
    <w:rsid w:val="006805A9"/>
    <w:rsid w:val="0068516E"/>
    <w:rsid w:val="0069040E"/>
    <w:rsid w:val="0069167F"/>
    <w:rsid w:val="00692908"/>
    <w:rsid w:val="006A1447"/>
    <w:rsid w:val="006A42F3"/>
    <w:rsid w:val="006A6A4E"/>
    <w:rsid w:val="006B2BDF"/>
    <w:rsid w:val="006B30D5"/>
    <w:rsid w:val="006D13BC"/>
    <w:rsid w:val="006D3A05"/>
    <w:rsid w:val="006D5B7C"/>
    <w:rsid w:val="006D662D"/>
    <w:rsid w:val="006D793E"/>
    <w:rsid w:val="006E0966"/>
    <w:rsid w:val="006E09C3"/>
    <w:rsid w:val="006E27ED"/>
    <w:rsid w:val="006E2A16"/>
    <w:rsid w:val="006E42D0"/>
    <w:rsid w:val="006F3408"/>
    <w:rsid w:val="006F63AB"/>
    <w:rsid w:val="00700200"/>
    <w:rsid w:val="00700825"/>
    <w:rsid w:val="00704BB5"/>
    <w:rsid w:val="00706015"/>
    <w:rsid w:val="00707006"/>
    <w:rsid w:val="0071417B"/>
    <w:rsid w:val="00717D91"/>
    <w:rsid w:val="0072216E"/>
    <w:rsid w:val="00724E05"/>
    <w:rsid w:val="007264D5"/>
    <w:rsid w:val="00727D2B"/>
    <w:rsid w:val="007362C3"/>
    <w:rsid w:val="0074193B"/>
    <w:rsid w:val="00745227"/>
    <w:rsid w:val="0074555D"/>
    <w:rsid w:val="00750850"/>
    <w:rsid w:val="007517BB"/>
    <w:rsid w:val="00752D6C"/>
    <w:rsid w:val="00752E7B"/>
    <w:rsid w:val="007554AA"/>
    <w:rsid w:val="00757A98"/>
    <w:rsid w:val="00760E7F"/>
    <w:rsid w:val="0076415A"/>
    <w:rsid w:val="007644F5"/>
    <w:rsid w:val="007665B6"/>
    <w:rsid w:val="00766BCC"/>
    <w:rsid w:val="00766F5E"/>
    <w:rsid w:val="00767537"/>
    <w:rsid w:val="007703C9"/>
    <w:rsid w:val="007733E2"/>
    <w:rsid w:val="007771C1"/>
    <w:rsid w:val="00777205"/>
    <w:rsid w:val="007819AC"/>
    <w:rsid w:val="00792880"/>
    <w:rsid w:val="00794C34"/>
    <w:rsid w:val="00795126"/>
    <w:rsid w:val="007A10B3"/>
    <w:rsid w:val="007A1408"/>
    <w:rsid w:val="007A38B2"/>
    <w:rsid w:val="007A54E4"/>
    <w:rsid w:val="007A726A"/>
    <w:rsid w:val="007B0CF5"/>
    <w:rsid w:val="007B1179"/>
    <w:rsid w:val="007B2B5D"/>
    <w:rsid w:val="007B3434"/>
    <w:rsid w:val="007B4C2F"/>
    <w:rsid w:val="007B6332"/>
    <w:rsid w:val="007B7D9C"/>
    <w:rsid w:val="007C25F5"/>
    <w:rsid w:val="007C5169"/>
    <w:rsid w:val="007C7700"/>
    <w:rsid w:val="007D0001"/>
    <w:rsid w:val="007D1F55"/>
    <w:rsid w:val="007D2A29"/>
    <w:rsid w:val="007D7BEF"/>
    <w:rsid w:val="007E04E9"/>
    <w:rsid w:val="007E335D"/>
    <w:rsid w:val="007E383D"/>
    <w:rsid w:val="007F064F"/>
    <w:rsid w:val="007F136C"/>
    <w:rsid w:val="007F1AE5"/>
    <w:rsid w:val="007F1F9F"/>
    <w:rsid w:val="007F3ABD"/>
    <w:rsid w:val="007F52B8"/>
    <w:rsid w:val="008067CB"/>
    <w:rsid w:val="0080686A"/>
    <w:rsid w:val="00814A24"/>
    <w:rsid w:val="0081739C"/>
    <w:rsid w:val="00821649"/>
    <w:rsid w:val="00823B91"/>
    <w:rsid w:val="0082463A"/>
    <w:rsid w:val="00824C9A"/>
    <w:rsid w:val="00824E09"/>
    <w:rsid w:val="0083094A"/>
    <w:rsid w:val="00833099"/>
    <w:rsid w:val="008363E4"/>
    <w:rsid w:val="00840E77"/>
    <w:rsid w:val="00844ED0"/>
    <w:rsid w:val="0084554D"/>
    <w:rsid w:val="0084764A"/>
    <w:rsid w:val="008549FF"/>
    <w:rsid w:val="0085609D"/>
    <w:rsid w:val="008577B6"/>
    <w:rsid w:val="00860179"/>
    <w:rsid w:val="008609D1"/>
    <w:rsid w:val="00865088"/>
    <w:rsid w:val="00870977"/>
    <w:rsid w:val="00871779"/>
    <w:rsid w:val="00874216"/>
    <w:rsid w:val="00874B4A"/>
    <w:rsid w:val="00875F8E"/>
    <w:rsid w:val="00877448"/>
    <w:rsid w:val="00880EAF"/>
    <w:rsid w:val="00882621"/>
    <w:rsid w:val="00882F9B"/>
    <w:rsid w:val="008843E2"/>
    <w:rsid w:val="00890481"/>
    <w:rsid w:val="0089302E"/>
    <w:rsid w:val="00893A7D"/>
    <w:rsid w:val="008955A2"/>
    <w:rsid w:val="00896194"/>
    <w:rsid w:val="00897DAE"/>
    <w:rsid w:val="008A0075"/>
    <w:rsid w:val="008A1830"/>
    <w:rsid w:val="008A4031"/>
    <w:rsid w:val="008A5F11"/>
    <w:rsid w:val="008A7FD1"/>
    <w:rsid w:val="008B30B3"/>
    <w:rsid w:val="008B3268"/>
    <w:rsid w:val="008B69A9"/>
    <w:rsid w:val="008B7A49"/>
    <w:rsid w:val="008C02B0"/>
    <w:rsid w:val="008C2F33"/>
    <w:rsid w:val="008C541C"/>
    <w:rsid w:val="008D0DCA"/>
    <w:rsid w:val="008D3401"/>
    <w:rsid w:val="008D3D05"/>
    <w:rsid w:val="008D3F4D"/>
    <w:rsid w:val="008D6B3F"/>
    <w:rsid w:val="008E0F4D"/>
    <w:rsid w:val="008E3876"/>
    <w:rsid w:val="008E5325"/>
    <w:rsid w:val="008F1556"/>
    <w:rsid w:val="008F4A56"/>
    <w:rsid w:val="008F6C88"/>
    <w:rsid w:val="008F77B3"/>
    <w:rsid w:val="008F7D28"/>
    <w:rsid w:val="009035D0"/>
    <w:rsid w:val="0090582E"/>
    <w:rsid w:val="00905BBF"/>
    <w:rsid w:val="00906062"/>
    <w:rsid w:val="00907F10"/>
    <w:rsid w:val="009100EE"/>
    <w:rsid w:val="009111F5"/>
    <w:rsid w:val="00911FD1"/>
    <w:rsid w:val="00912161"/>
    <w:rsid w:val="009136EE"/>
    <w:rsid w:val="0091460D"/>
    <w:rsid w:val="00915C68"/>
    <w:rsid w:val="00916F50"/>
    <w:rsid w:val="00922AA0"/>
    <w:rsid w:val="00926BFE"/>
    <w:rsid w:val="0093208A"/>
    <w:rsid w:val="009351BC"/>
    <w:rsid w:val="009400B3"/>
    <w:rsid w:val="00941088"/>
    <w:rsid w:val="0094346B"/>
    <w:rsid w:val="009477C9"/>
    <w:rsid w:val="00950D34"/>
    <w:rsid w:val="0095266D"/>
    <w:rsid w:val="00954C48"/>
    <w:rsid w:val="00955A2E"/>
    <w:rsid w:val="009567BD"/>
    <w:rsid w:val="00957A64"/>
    <w:rsid w:val="00961B8D"/>
    <w:rsid w:val="009622B1"/>
    <w:rsid w:val="00965F10"/>
    <w:rsid w:val="00971564"/>
    <w:rsid w:val="00971A70"/>
    <w:rsid w:val="0097532E"/>
    <w:rsid w:val="009772B7"/>
    <w:rsid w:val="00977B8D"/>
    <w:rsid w:val="0098187C"/>
    <w:rsid w:val="00981E22"/>
    <w:rsid w:val="0098202D"/>
    <w:rsid w:val="00984E1C"/>
    <w:rsid w:val="00994BBB"/>
    <w:rsid w:val="00996140"/>
    <w:rsid w:val="009A016D"/>
    <w:rsid w:val="009A0C40"/>
    <w:rsid w:val="009A2C3D"/>
    <w:rsid w:val="009A6088"/>
    <w:rsid w:val="009A70A3"/>
    <w:rsid w:val="009B0F5D"/>
    <w:rsid w:val="009B1749"/>
    <w:rsid w:val="009B2EF7"/>
    <w:rsid w:val="009B3A12"/>
    <w:rsid w:val="009B43AD"/>
    <w:rsid w:val="009B763E"/>
    <w:rsid w:val="009C2E76"/>
    <w:rsid w:val="009C2FC7"/>
    <w:rsid w:val="009C416F"/>
    <w:rsid w:val="009C7145"/>
    <w:rsid w:val="009D0140"/>
    <w:rsid w:val="009D0817"/>
    <w:rsid w:val="009D2BF3"/>
    <w:rsid w:val="009D5D07"/>
    <w:rsid w:val="009D6CC6"/>
    <w:rsid w:val="009E3152"/>
    <w:rsid w:val="009F2285"/>
    <w:rsid w:val="009F6B1C"/>
    <w:rsid w:val="00A00A5D"/>
    <w:rsid w:val="00A01E28"/>
    <w:rsid w:val="00A04F76"/>
    <w:rsid w:val="00A058C4"/>
    <w:rsid w:val="00A05A73"/>
    <w:rsid w:val="00A10026"/>
    <w:rsid w:val="00A12B59"/>
    <w:rsid w:val="00A157FB"/>
    <w:rsid w:val="00A1793E"/>
    <w:rsid w:val="00A17984"/>
    <w:rsid w:val="00A22FB1"/>
    <w:rsid w:val="00A23DBC"/>
    <w:rsid w:val="00A258CD"/>
    <w:rsid w:val="00A265CD"/>
    <w:rsid w:val="00A27CED"/>
    <w:rsid w:val="00A3336B"/>
    <w:rsid w:val="00A3430B"/>
    <w:rsid w:val="00A34EEC"/>
    <w:rsid w:val="00A376E5"/>
    <w:rsid w:val="00A37706"/>
    <w:rsid w:val="00A417AE"/>
    <w:rsid w:val="00A4537B"/>
    <w:rsid w:val="00A47B38"/>
    <w:rsid w:val="00A51D54"/>
    <w:rsid w:val="00A53791"/>
    <w:rsid w:val="00A53B79"/>
    <w:rsid w:val="00A54B37"/>
    <w:rsid w:val="00A55AE3"/>
    <w:rsid w:val="00A576F4"/>
    <w:rsid w:val="00A604D9"/>
    <w:rsid w:val="00A60E07"/>
    <w:rsid w:val="00A61FB7"/>
    <w:rsid w:val="00A66558"/>
    <w:rsid w:val="00A666BB"/>
    <w:rsid w:val="00A667E8"/>
    <w:rsid w:val="00A7039A"/>
    <w:rsid w:val="00A719E8"/>
    <w:rsid w:val="00A759F8"/>
    <w:rsid w:val="00A771A7"/>
    <w:rsid w:val="00A81D05"/>
    <w:rsid w:val="00A84D37"/>
    <w:rsid w:val="00A85239"/>
    <w:rsid w:val="00A85BA3"/>
    <w:rsid w:val="00A85BFE"/>
    <w:rsid w:val="00A86046"/>
    <w:rsid w:val="00A868D0"/>
    <w:rsid w:val="00A874DD"/>
    <w:rsid w:val="00A876D7"/>
    <w:rsid w:val="00A931E4"/>
    <w:rsid w:val="00A95BB4"/>
    <w:rsid w:val="00AA3879"/>
    <w:rsid w:val="00AA7508"/>
    <w:rsid w:val="00AB00C4"/>
    <w:rsid w:val="00AB1835"/>
    <w:rsid w:val="00AB21F7"/>
    <w:rsid w:val="00AB2420"/>
    <w:rsid w:val="00AB4076"/>
    <w:rsid w:val="00AB56A9"/>
    <w:rsid w:val="00AB56AD"/>
    <w:rsid w:val="00AB7B50"/>
    <w:rsid w:val="00AB7E27"/>
    <w:rsid w:val="00AC055D"/>
    <w:rsid w:val="00AC0D36"/>
    <w:rsid w:val="00AD1983"/>
    <w:rsid w:val="00AD2DDE"/>
    <w:rsid w:val="00AD33C3"/>
    <w:rsid w:val="00AD358C"/>
    <w:rsid w:val="00AD519B"/>
    <w:rsid w:val="00AE6804"/>
    <w:rsid w:val="00AF11BD"/>
    <w:rsid w:val="00AF15C2"/>
    <w:rsid w:val="00AF3440"/>
    <w:rsid w:val="00AF4E94"/>
    <w:rsid w:val="00AF724D"/>
    <w:rsid w:val="00B020DB"/>
    <w:rsid w:val="00B04521"/>
    <w:rsid w:val="00B0520E"/>
    <w:rsid w:val="00B137FE"/>
    <w:rsid w:val="00B14DB3"/>
    <w:rsid w:val="00B20F90"/>
    <w:rsid w:val="00B21347"/>
    <w:rsid w:val="00B21F20"/>
    <w:rsid w:val="00B241E3"/>
    <w:rsid w:val="00B259EB"/>
    <w:rsid w:val="00B27645"/>
    <w:rsid w:val="00B27BDF"/>
    <w:rsid w:val="00B30AD8"/>
    <w:rsid w:val="00B30CA3"/>
    <w:rsid w:val="00B348F3"/>
    <w:rsid w:val="00B367B1"/>
    <w:rsid w:val="00B36F85"/>
    <w:rsid w:val="00B42950"/>
    <w:rsid w:val="00B439B3"/>
    <w:rsid w:val="00B44AD5"/>
    <w:rsid w:val="00B45A34"/>
    <w:rsid w:val="00B5083F"/>
    <w:rsid w:val="00B51823"/>
    <w:rsid w:val="00B54CE1"/>
    <w:rsid w:val="00B556D5"/>
    <w:rsid w:val="00B56925"/>
    <w:rsid w:val="00B6254F"/>
    <w:rsid w:val="00B62D21"/>
    <w:rsid w:val="00B64A7A"/>
    <w:rsid w:val="00B701C7"/>
    <w:rsid w:val="00B70DB7"/>
    <w:rsid w:val="00B741A6"/>
    <w:rsid w:val="00B85EC0"/>
    <w:rsid w:val="00B8607F"/>
    <w:rsid w:val="00B86E88"/>
    <w:rsid w:val="00B92186"/>
    <w:rsid w:val="00B9255F"/>
    <w:rsid w:val="00B93487"/>
    <w:rsid w:val="00B93FED"/>
    <w:rsid w:val="00B95033"/>
    <w:rsid w:val="00B96CB9"/>
    <w:rsid w:val="00BA25D5"/>
    <w:rsid w:val="00BA292B"/>
    <w:rsid w:val="00BA3AEA"/>
    <w:rsid w:val="00BA6840"/>
    <w:rsid w:val="00BB0131"/>
    <w:rsid w:val="00BB14DC"/>
    <w:rsid w:val="00BB2DDC"/>
    <w:rsid w:val="00BB3042"/>
    <w:rsid w:val="00BB53AD"/>
    <w:rsid w:val="00BB74BB"/>
    <w:rsid w:val="00BB75AA"/>
    <w:rsid w:val="00BC469C"/>
    <w:rsid w:val="00BC59A4"/>
    <w:rsid w:val="00BC5D8A"/>
    <w:rsid w:val="00BC6C99"/>
    <w:rsid w:val="00BD0C54"/>
    <w:rsid w:val="00BD7553"/>
    <w:rsid w:val="00BD7A0A"/>
    <w:rsid w:val="00BE130C"/>
    <w:rsid w:val="00BE1F6A"/>
    <w:rsid w:val="00BE3264"/>
    <w:rsid w:val="00BE74EF"/>
    <w:rsid w:val="00BF4198"/>
    <w:rsid w:val="00BF43D3"/>
    <w:rsid w:val="00BF6095"/>
    <w:rsid w:val="00BF6703"/>
    <w:rsid w:val="00C00300"/>
    <w:rsid w:val="00C0042A"/>
    <w:rsid w:val="00C00491"/>
    <w:rsid w:val="00C03328"/>
    <w:rsid w:val="00C036EE"/>
    <w:rsid w:val="00C0722A"/>
    <w:rsid w:val="00C16E84"/>
    <w:rsid w:val="00C21EBD"/>
    <w:rsid w:val="00C22ACA"/>
    <w:rsid w:val="00C26DFA"/>
    <w:rsid w:val="00C329E4"/>
    <w:rsid w:val="00C33928"/>
    <w:rsid w:val="00C36395"/>
    <w:rsid w:val="00C41CB8"/>
    <w:rsid w:val="00C46234"/>
    <w:rsid w:val="00C515A7"/>
    <w:rsid w:val="00C56075"/>
    <w:rsid w:val="00C60983"/>
    <w:rsid w:val="00C63B9F"/>
    <w:rsid w:val="00C71814"/>
    <w:rsid w:val="00C730AB"/>
    <w:rsid w:val="00C73AB2"/>
    <w:rsid w:val="00C7495D"/>
    <w:rsid w:val="00C74D76"/>
    <w:rsid w:val="00C76B9A"/>
    <w:rsid w:val="00C76D4F"/>
    <w:rsid w:val="00C86987"/>
    <w:rsid w:val="00C9400B"/>
    <w:rsid w:val="00C97F78"/>
    <w:rsid w:val="00CA1D26"/>
    <w:rsid w:val="00CA2A69"/>
    <w:rsid w:val="00CA5C8E"/>
    <w:rsid w:val="00CA6752"/>
    <w:rsid w:val="00CB12CA"/>
    <w:rsid w:val="00CB341F"/>
    <w:rsid w:val="00CB4A1C"/>
    <w:rsid w:val="00CB51E1"/>
    <w:rsid w:val="00CB564C"/>
    <w:rsid w:val="00CB5915"/>
    <w:rsid w:val="00CB7D7C"/>
    <w:rsid w:val="00CC226B"/>
    <w:rsid w:val="00CC5E8D"/>
    <w:rsid w:val="00CD6EDA"/>
    <w:rsid w:val="00CE6919"/>
    <w:rsid w:val="00CF0991"/>
    <w:rsid w:val="00CF0F47"/>
    <w:rsid w:val="00CF5152"/>
    <w:rsid w:val="00D00497"/>
    <w:rsid w:val="00D00936"/>
    <w:rsid w:val="00D02D6C"/>
    <w:rsid w:val="00D035B2"/>
    <w:rsid w:val="00D0515A"/>
    <w:rsid w:val="00D05458"/>
    <w:rsid w:val="00D07B30"/>
    <w:rsid w:val="00D07E88"/>
    <w:rsid w:val="00D13BA0"/>
    <w:rsid w:val="00D13FC2"/>
    <w:rsid w:val="00D16064"/>
    <w:rsid w:val="00D17D5C"/>
    <w:rsid w:val="00D24DF1"/>
    <w:rsid w:val="00D26F26"/>
    <w:rsid w:val="00D30B53"/>
    <w:rsid w:val="00D31E3E"/>
    <w:rsid w:val="00D3458D"/>
    <w:rsid w:val="00D3582C"/>
    <w:rsid w:val="00D4026B"/>
    <w:rsid w:val="00D41C99"/>
    <w:rsid w:val="00D43879"/>
    <w:rsid w:val="00D47529"/>
    <w:rsid w:val="00D62025"/>
    <w:rsid w:val="00D661E2"/>
    <w:rsid w:val="00D66604"/>
    <w:rsid w:val="00D66A79"/>
    <w:rsid w:val="00D71860"/>
    <w:rsid w:val="00D748E7"/>
    <w:rsid w:val="00D8031D"/>
    <w:rsid w:val="00D8418D"/>
    <w:rsid w:val="00D845ED"/>
    <w:rsid w:val="00D91B2B"/>
    <w:rsid w:val="00D97C73"/>
    <w:rsid w:val="00DA3311"/>
    <w:rsid w:val="00DB3ACF"/>
    <w:rsid w:val="00DB7373"/>
    <w:rsid w:val="00DD0946"/>
    <w:rsid w:val="00DD14E9"/>
    <w:rsid w:val="00DD2856"/>
    <w:rsid w:val="00DD3437"/>
    <w:rsid w:val="00DD5699"/>
    <w:rsid w:val="00DD7B8B"/>
    <w:rsid w:val="00DE2D9A"/>
    <w:rsid w:val="00DE3F69"/>
    <w:rsid w:val="00DE7B1A"/>
    <w:rsid w:val="00DE7C81"/>
    <w:rsid w:val="00DF0B71"/>
    <w:rsid w:val="00DF299D"/>
    <w:rsid w:val="00DF3EE8"/>
    <w:rsid w:val="00DF5A23"/>
    <w:rsid w:val="00DF5BE2"/>
    <w:rsid w:val="00DF5DBC"/>
    <w:rsid w:val="00DF5E4E"/>
    <w:rsid w:val="00DF6F28"/>
    <w:rsid w:val="00E02A5A"/>
    <w:rsid w:val="00E03D93"/>
    <w:rsid w:val="00E07C47"/>
    <w:rsid w:val="00E1246B"/>
    <w:rsid w:val="00E1424C"/>
    <w:rsid w:val="00E14BF8"/>
    <w:rsid w:val="00E17688"/>
    <w:rsid w:val="00E24693"/>
    <w:rsid w:val="00E276AB"/>
    <w:rsid w:val="00E316D6"/>
    <w:rsid w:val="00E317A8"/>
    <w:rsid w:val="00E327A2"/>
    <w:rsid w:val="00E34207"/>
    <w:rsid w:val="00E35504"/>
    <w:rsid w:val="00E4607A"/>
    <w:rsid w:val="00E46FFD"/>
    <w:rsid w:val="00E477CB"/>
    <w:rsid w:val="00E47C8B"/>
    <w:rsid w:val="00E553F2"/>
    <w:rsid w:val="00E55ACB"/>
    <w:rsid w:val="00E603E3"/>
    <w:rsid w:val="00E62777"/>
    <w:rsid w:val="00E64403"/>
    <w:rsid w:val="00E6488F"/>
    <w:rsid w:val="00E64D4E"/>
    <w:rsid w:val="00E67570"/>
    <w:rsid w:val="00E67DB8"/>
    <w:rsid w:val="00E7246A"/>
    <w:rsid w:val="00E72B1C"/>
    <w:rsid w:val="00E77955"/>
    <w:rsid w:val="00E82166"/>
    <w:rsid w:val="00E8503D"/>
    <w:rsid w:val="00E854EF"/>
    <w:rsid w:val="00E90520"/>
    <w:rsid w:val="00E908F8"/>
    <w:rsid w:val="00E90EAE"/>
    <w:rsid w:val="00E91FBB"/>
    <w:rsid w:val="00E92343"/>
    <w:rsid w:val="00E929B5"/>
    <w:rsid w:val="00E97947"/>
    <w:rsid w:val="00EA1262"/>
    <w:rsid w:val="00EA31F2"/>
    <w:rsid w:val="00EA33A6"/>
    <w:rsid w:val="00EB1652"/>
    <w:rsid w:val="00EB76DB"/>
    <w:rsid w:val="00EC4898"/>
    <w:rsid w:val="00EC6EB0"/>
    <w:rsid w:val="00ED3E9F"/>
    <w:rsid w:val="00EE0409"/>
    <w:rsid w:val="00EE0924"/>
    <w:rsid w:val="00EE1B93"/>
    <w:rsid w:val="00EE3552"/>
    <w:rsid w:val="00EF0099"/>
    <w:rsid w:val="00EF0968"/>
    <w:rsid w:val="00EF3511"/>
    <w:rsid w:val="00EF4585"/>
    <w:rsid w:val="00EF6EE7"/>
    <w:rsid w:val="00F031FD"/>
    <w:rsid w:val="00F06B32"/>
    <w:rsid w:val="00F10CE3"/>
    <w:rsid w:val="00F11C5F"/>
    <w:rsid w:val="00F135E8"/>
    <w:rsid w:val="00F1482C"/>
    <w:rsid w:val="00F156D3"/>
    <w:rsid w:val="00F15736"/>
    <w:rsid w:val="00F26B93"/>
    <w:rsid w:val="00F31DC8"/>
    <w:rsid w:val="00F33B72"/>
    <w:rsid w:val="00F3425E"/>
    <w:rsid w:val="00F453F0"/>
    <w:rsid w:val="00F46570"/>
    <w:rsid w:val="00F4696D"/>
    <w:rsid w:val="00F46A65"/>
    <w:rsid w:val="00F47DCD"/>
    <w:rsid w:val="00F50919"/>
    <w:rsid w:val="00F526CE"/>
    <w:rsid w:val="00F56D3D"/>
    <w:rsid w:val="00F62786"/>
    <w:rsid w:val="00F633A4"/>
    <w:rsid w:val="00F63696"/>
    <w:rsid w:val="00F642BE"/>
    <w:rsid w:val="00F65913"/>
    <w:rsid w:val="00F65D86"/>
    <w:rsid w:val="00F661CC"/>
    <w:rsid w:val="00F7251B"/>
    <w:rsid w:val="00F74167"/>
    <w:rsid w:val="00F75419"/>
    <w:rsid w:val="00F75D6C"/>
    <w:rsid w:val="00F77D76"/>
    <w:rsid w:val="00F77F73"/>
    <w:rsid w:val="00F81D8B"/>
    <w:rsid w:val="00F823E6"/>
    <w:rsid w:val="00F83224"/>
    <w:rsid w:val="00F83B88"/>
    <w:rsid w:val="00F86457"/>
    <w:rsid w:val="00F97281"/>
    <w:rsid w:val="00FA2CDC"/>
    <w:rsid w:val="00FA5048"/>
    <w:rsid w:val="00FA5FB6"/>
    <w:rsid w:val="00FB1D1B"/>
    <w:rsid w:val="00FB2175"/>
    <w:rsid w:val="00FB62BE"/>
    <w:rsid w:val="00FB6324"/>
    <w:rsid w:val="00FC2A0C"/>
    <w:rsid w:val="00FD1D80"/>
    <w:rsid w:val="00FD5B9F"/>
    <w:rsid w:val="00FD7F17"/>
    <w:rsid w:val="00FE182B"/>
    <w:rsid w:val="00FE3C85"/>
    <w:rsid w:val="00FE4CC2"/>
    <w:rsid w:val="00FE641F"/>
    <w:rsid w:val="00FE65D4"/>
    <w:rsid w:val="00FF17C0"/>
    <w:rsid w:val="00FF6CC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79873"/>
    <o:shapelayout v:ext="edit">
      <o:idmap v:ext="edit" data="1"/>
    </o:shapelayout>
  </w:shapeDefaults>
  <w:decimalSymbol w:val="."/>
  <w:listSeparator w:val=","/>
  <w15:chartTrackingRefBased/>
  <w15:docId w15:val="{D50F4E7C-9345-4981-A62D-303A3AB71E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554AA"/>
    <w:pPr>
      <w:widowControl w:val="0"/>
      <w:autoSpaceDE w:val="0"/>
      <w:autoSpaceDN w:val="0"/>
      <w:adjustRightInd w:val="0"/>
      <w:spacing w:after="120" w:line="240" w:lineRule="auto"/>
      <w:jc w:val="both"/>
    </w:pPr>
    <w:rPr>
      <w:rFonts w:ascii="Times New Roman" w:eastAsia="SimSun" w:hAnsi="Times New Roman" w:cs="Times New Roman"/>
      <w:lang w:val="en-GB" w:eastAsia="en-US"/>
    </w:rPr>
  </w:style>
  <w:style w:type="paragraph" w:styleId="Heading1">
    <w:name w:val="heading 1"/>
    <w:aliases w:val="h1,h11,h12,h13,h14,h15,h16,h17,h111,h121,h131,h141,h151,h161,h18,h112,h122,h132,h142,h152,h162,h19,h113,h123,h133,h143,h153,h163,H1,app heading 1,l1,Memo Heading 1,Heading 1_a"/>
    <w:basedOn w:val="Normal"/>
    <w:next w:val="Normal"/>
    <w:link w:val="Heading1Char"/>
    <w:qFormat/>
    <w:rsid w:val="00CB4A1C"/>
    <w:pPr>
      <w:numPr>
        <w:numId w:val="1"/>
      </w:numPr>
      <w:outlineLvl w:val="0"/>
    </w:pPr>
    <w:rPr>
      <w:b/>
      <w:bCs/>
      <w:sz w:val="28"/>
      <w:szCs w:val="28"/>
    </w:rPr>
  </w:style>
  <w:style w:type="paragraph" w:styleId="Heading2">
    <w:name w:val="heading 2"/>
    <w:aliases w:val="DO NOT USE_h2,h2,h21,2,Header 2,Header2,22,heading2,H2,2nd level,UNDERRUBRIK 1-2,H21,H22,H23,H24,H25,R2,E2,†berschrift 2,õberschrift 2"/>
    <w:basedOn w:val="Normal"/>
    <w:next w:val="Normal"/>
    <w:link w:val="Heading2Char"/>
    <w:qFormat/>
    <w:rsid w:val="00CB4A1C"/>
    <w:pPr>
      <w:numPr>
        <w:ilvl w:val="1"/>
        <w:numId w:val="1"/>
      </w:numPr>
      <w:outlineLvl w:val="1"/>
    </w:pPr>
    <w:rPr>
      <w:b/>
      <w:bCs/>
      <w:sz w:val="24"/>
    </w:rPr>
  </w:style>
  <w:style w:type="paragraph" w:styleId="Heading3">
    <w:name w:val="heading 3"/>
    <w:aliases w:val="h3,Heading 3 3GPP,Underrubrik2,H3,Memo Heading 3,no break,Heading 3 Char1 Char,Heading 3 Char Char Char,Heading 3 Char1 Char Char Char,Heading 3 Char Char Char Char Char,Heading 3 Char Char1 Char,Heading 3 Char2 Char,0H"/>
    <w:basedOn w:val="Normal"/>
    <w:next w:val="Normal"/>
    <w:link w:val="Heading3Char1"/>
    <w:qFormat/>
    <w:rsid w:val="00CB4A1C"/>
    <w:pPr>
      <w:numPr>
        <w:ilvl w:val="2"/>
        <w:numId w:val="1"/>
      </w:numPr>
      <w:outlineLvl w:val="2"/>
    </w:pPr>
  </w:style>
  <w:style w:type="paragraph" w:styleId="Heading4">
    <w:name w:val="heading 4"/>
    <w:aliases w:val="H4,h4,H41,h41,H42,h42,H43,h43,H411,h411,H421,h421,H44,h44,H412,h412,H422,h422,H431,h431,H45,h45,H413,h413,H423,h423,H432,h432,H46,h46,H47,h47,Memo Heading 4"/>
    <w:basedOn w:val="Normal"/>
    <w:next w:val="Normal"/>
    <w:link w:val="Heading4Char"/>
    <w:qFormat/>
    <w:rsid w:val="00CB4A1C"/>
    <w:pPr>
      <w:keepNext/>
      <w:numPr>
        <w:ilvl w:val="3"/>
        <w:numId w:val="1"/>
      </w:numPr>
      <w:spacing w:before="240" w:after="60"/>
      <w:outlineLvl w:val="3"/>
    </w:pPr>
    <w:rPr>
      <w:b/>
      <w:bCs/>
      <w:sz w:val="28"/>
      <w:szCs w:val="28"/>
    </w:rPr>
  </w:style>
  <w:style w:type="paragraph" w:styleId="Heading5">
    <w:name w:val="heading 5"/>
    <w:aliases w:val="h5,Heading5"/>
    <w:basedOn w:val="Normal"/>
    <w:next w:val="Normal"/>
    <w:link w:val="Heading5Char"/>
    <w:qFormat/>
    <w:rsid w:val="00CB4A1C"/>
    <w:pPr>
      <w:numPr>
        <w:ilvl w:val="4"/>
        <w:numId w:val="1"/>
      </w:numPr>
      <w:spacing w:before="240" w:after="60"/>
      <w:outlineLvl w:val="4"/>
    </w:pPr>
    <w:rPr>
      <w:b/>
      <w:bCs/>
      <w:i/>
      <w:iCs/>
      <w:sz w:val="26"/>
      <w:szCs w:val="26"/>
    </w:rPr>
  </w:style>
  <w:style w:type="paragraph" w:styleId="Heading6">
    <w:name w:val="heading 6"/>
    <w:basedOn w:val="Normal"/>
    <w:next w:val="Normal"/>
    <w:link w:val="Heading6Char"/>
    <w:qFormat/>
    <w:rsid w:val="00CB4A1C"/>
    <w:pPr>
      <w:numPr>
        <w:ilvl w:val="5"/>
        <w:numId w:val="1"/>
      </w:numPr>
      <w:spacing w:before="240" w:after="60"/>
      <w:outlineLvl w:val="5"/>
    </w:pPr>
    <w:rPr>
      <w:b/>
      <w:bCs/>
    </w:rPr>
  </w:style>
  <w:style w:type="paragraph" w:styleId="Heading7">
    <w:name w:val="heading 7"/>
    <w:basedOn w:val="Normal"/>
    <w:next w:val="Normal"/>
    <w:link w:val="Heading7Char"/>
    <w:qFormat/>
    <w:rsid w:val="00CB4A1C"/>
    <w:pPr>
      <w:numPr>
        <w:ilvl w:val="6"/>
        <w:numId w:val="1"/>
      </w:numPr>
      <w:spacing w:before="240" w:after="60"/>
      <w:outlineLvl w:val="6"/>
    </w:pPr>
    <w:rPr>
      <w:sz w:val="24"/>
      <w:szCs w:val="24"/>
    </w:rPr>
  </w:style>
  <w:style w:type="paragraph" w:styleId="Heading8">
    <w:name w:val="heading 8"/>
    <w:basedOn w:val="Normal"/>
    <w:next w:val="Normal"/>
    <w:link w:val="Heading8Char"/>
    <w:qFormat/>
    <w:rsid w:val="00CB4A1C"/>
    <w:pPr>
      <w:numPr>
        <w:ilvl w:val="7"/>
        <w:numId w:val="1"/>
      </w:numPr>
      <w:spacing w:before="240" w:after="60"/>
      <w:outlineLvl w:val="7"/>
    </w:pPr>
    <w:rPr>
      <w:i/>
      <w:iCs/>
      <w:sz w:val="24"/>
      <w:szCs w:val="24"/>
    </w:rPr>
  </w:style>
  <w:style w:type="paragraph" w:styleId="Heading9">
    <w:name w:val="heading 9"/>
    <w:aliases w:val="Figure Heading,FH"/>
    <w:basedOn w:val="Normal"/>
    <w:next w:val="Normal"/>
    <w:link w:val="Heading9Char"/>
    <w:qFormat/>
    <w:rsid w:val="00CB4A1C"/>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B4A1C"/>
    <w:pPr>
      <w:tabs>
        <w:tab w:val="center" w:pos="4680"/>
        <w:tab w:val="right" w:pos="9360"/>
      </w:tabs>
      <w:spacing w:after="0"/>
    </w:pPr>
  </w:style>
  <w:style w:type="character" w:customStyle="1" w:styleId="HeaderChar">
    <w:name w:val="Header Char"/>
    <w:basedOn w:val="DefaultParagraphFont"/>
    <w:link w:val="Header"/>
    <w:uiPriority w:val="99"/>
    <w:rsid w:val="00CB4A1C"/>
  </w:style>
  <w:style w:type="paragraph" w:styleId="Footer">
    <w:name w:val="footer"/>
    <w:basedOn w:val="Normal"/>
    <w:link w:val="FooterChar"/>
    <w:uiPriority w:val="99"/>
    <w:unhideWhenUsed/>
    <w:rsid w:val="00CB4A1C"/>
    <w:pPr>
      <w:tabs>
        <w:tab w:val="center" w:pos="4680"/>
        <w:tab w:val="right" w:pos="9360"/>
      </w:tabs>
      <w:spacing w:after="0"/>
    </w:pPr>
  </w:style>
  <w:style w:type="character" w:customStyle="1" w:styleId="FooterChar">
    <w:name w:val="Footer Char"/>
    <w:basedOn w:val="DefaultParagraphFont"/>
    <w:link w:val="Footer"/>
    <w:uiPriority w:val="99"/>
    <w:rsid w:val="00CB4A1C"/>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basedOn w:val="DefaultParagraphFont"/>
    <w:link w:val="Heading1"/>
    <w:rsid w:val="00CB4A1C"/>
    <w:rPr>
      <w:rFonts w:ascii="Times New Roman" w:eastAsia="SimSun" w:hAnsi="Times New Roman" w:cs="Times New Roman"/>
      <w:b/>
      <w:bCs/>
      <w:sz w:val="28"/>
      <w:szCs w:val="28"/>
      <w:lang w:val="en-GB" w:eastAsia="en-US"/>
    </w:rPr>
  </w:style>
  <w:style w:type="character" w:customStyle="1" w:styleId="Heading2Char">
    <w:name w:val="Heading 2 Char"/>
    <w:aliases w:val="DO NOT USE_h2 Char,h2 Char,h21 Char,2 Char,Header 2 Char,Header2 Char,22 Char,heading2 Char,H2 Char,2nd level Char,UNDERRUBRIK 1-2 Char,H21 Char,H22 Char,H23 Char,H24 Char,H25 Char,R2 Char,E2 Char,†berschrift 2 Char,õberschrift 2 Char"/>
    <w:basedOn w:val="DefaultParagraphFont"/>
    <w:link w:val="Heading2"/>
    <w:rsid w:val="00CB4A1C"/>
    <w:rPr>
      <w:rFonts w:ascii="Times New Roman" w:eastAsia="SimSun" w:hAnsi="Times New Roman" w:cs="Times New Roman"/>
      <w:b/>
      <w:bCs/>
      <w:sz w:val="24"/>
      <w:lang w:val="en-GB" w:eastAsia="en-US"/>
    </w:rPr>
  </w:style>
  <w:style w:type="character" w:customStyle="1" w:styleId="Heading3Char">
    <w:name w:val="Heading 3 Char"/>
    <w:basedOn w:val="DefaultParagraphFont"/>
    <w:uiPriority w:val="9"/>
    <w:semiHidden/>
    <w:rsid w:val="00CB4A1C"/>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B4A1C"/>
    <w:rPr>
      <w:rFonts w:ascii="Times New Roman" w:eastAsia="SimSun" w:hAnsi="Times New Roman" w:cs="Times New Roman"/>
      <w:b/>
      <w:bCs/>
      <w:sz w:val="28"/>
      <w:szCs w:val="28"/>
      <w:lang w:val="en-GB" w:eastAsia="en-US"/>
    </w:rPr>
  </w:style>
  <w:style w:type="character" w:customStyle="1" w:styleId="Heading5Char">
    <w:name w:val="Heading 5 Char"/>
    <w:aliases w:val="h5 Char,Heading5 Char"/>
    <w:basedOn w:val="DefaultParagraphFont"/>
    <w:link w:val="Heading5"/>
    <w:rsid w:val="00CB4A1C"/>
    <w:rPr>
      <w:rFonts w:ascii="Times New Roman" w:eastAsia="SimSun" w:hAnsi="Times New Roman" w:cs="Times New Roman"/>
      <w:b/>
      <w:bCs/>
      <w:i/>
      <w:iCs/>
      <w:sz w:val="26"/>
      <w:szCs w:val="26"/>
      <w:lang w:val="en-GB" w:eastAsia="en-US"/>
    </w:rPr>
  </w:style>
  <w:style w:type="character" w:customStyle="1" w:styleId="Heading6Char">
    <w:name w:val="Heading 6 Char"/>
    <w:basedOn w:val="DefaultParagraphFont"/>
    <w:link w:val="Heading6"/>
    <w:rsid w:val="00CB4A1C"/>
    <w:rPr>
      <w:rFonts w:ascii="Times New Roman" w:eastAsia="SimSun" w:hAnsi="Times New Roman" w:cs="Times New Roman"/>
      <w:b/>
      <w:bCs/>
      <w:lang w:val="en-GB" w:eastAsia="en-US"/>
    </w:rPr>
  </w:style>
  <w:style w:type="character" w:customStyle="1" w:styleId="Heading7Char">
    <w:name w:val="Heading 7 Char"/>
    <w:basedOn w:val="DefaultParagraphFont"/>
    <w:link w:val="Heading7"/>
    <w:rsid w:val="00CB4A1C"/>
    <w:rPr>
      <w:rFonts w:ascii="Times New Roman" w:eastAsia="SimSun" w:hAnsi="Times New Roman" w:cs="Times New Roman"/>
      <w:sz w:val="24"/>
      <w:szCs w:val="24"/>
      <w:lang w:val="en-GB" w:eastAsia="en-US"/>
    </w:rPr>
  </w:style>
  <w:style w:type="character" w:customStyle="1" w:styleId="Heading8Char">
    <w:name w:val="Heading 8 Char"/>
    <w:basedOn w:val="DefaultParagraphFont"/>
    <w:link w:val="Heading8"/>
    <w:rsid w:val="00CB4A1C"/>
    <w:rPr>
      <w:rFonts w:ascii="Times New Roman" w:eastAsia="SimSun" w:hAnsi="Times New Roman" w:cs="Times New Roman"/>
      <w:i/>
      <w:iCs/>
      <w:sz w:val="24"/>
      <w:szCs w:val="24"/>
      <w:lang w:val="en-GB" w:eastAsia="en-US"/>
    </w:rPr>
  </w:style>
  <w:style w:type="character" w:customStyle="1" w:styleId="Heading9Char">
    <w:name w:val="Heading 9 Char"/>
    <w:aliases w:val="Figure Heading Char,FH Char"/>
    <w:basedOn w:val="DefaultParagraphFont"/>
    <w:link w:val="Heading9"/>
    <w:rsid w:val="00CB4A1C"/>
    <w:rPr>
      <w:rFonts w:ascii="Arial" w:eastAsia="SimSun" w:hAnsi="Arial" w:cs="Arial"/>
      <w:lang w:val="en-GB" w:eastAsia="en-US"/>
    </w:rPr>
  </w:style>
  <w:style w:type="paragraph" w:styleId="BodyText">
    <w:name w:val="Body Text"/>
    <w:aliases w:val="bt"/>
    <w:basedOn w:val="Normal"/>
    <w:link w:val="BodyTextChar"/>
    <w:rsid w:val="00CB4A1C"/>
    <w:rPr>
      <w:sz w:val="20"/>
      <w:szCs w:val="20"/>
    </w:rPr>
  </w:style>
  <w:style w:type="character" w:customStyle="1" w:styleId="BodyTextChar">
    <w:name w:val="Body Text Char"/>
    <w:aliases w:val="bt Char"/>
    <w:basedOn w:val="DefaultParagraphFont"/>
    <w:link w:val="BodyText"/>
    <w:rsid w:val="00CB4A1C"/>
    <w:rPr>
      <w:rFonts w:ascii="Times New Roman" w:eastAsia="SimSun" w:hAnsi="Times New Roman" w:cs="Times New Roman"/>
      <w:sz w:val="20"/>
      <w:szCs w:val="20"/>
      <w:lang w:val="en-GB" w:eastAsia="en-US"/>
    </w:rPr>
  </w:style>
  <w:style w:type="paragraph" w:styleId="Caption">
    <w:name w:val="caption"/>
    <w:aliases w:val="cap"/>
    <w:basedOn w:val="Normal"/>
    <w:next w:val="Normal"/>
    <w:link w:val="CaptionChar"/>
    <w:qFormat/>
    <w:rsid w:val="00CB4A1C"/>
    <w:pPr>
      <w:spacing w:before="120"/>
    </w:pPr>
    <w:rPr>
      <w:b/>
      <w:bCs/>
      <w:sz w:val="20"/>
      <w:szCs w:val="20"/>
    </w:rPr>
  </w:style>
  <w:style w:type="character" w:customStyle="1" w:styleId="CaptionChar">
    <w:name w:val="Caption Char"/>
    <w:aliases w:val="cap Char"/>
    <w:basedOn w:val="DefaultParagraphFont"/>
    <w:link w:val="Caption"/>
    <w:rsid w:val="00CB4A1C"/>
    <w:rPr>
      <w:rFonts w:ascii="Times New Roman" w:eastAsia="SimSun" w:hAnsi="Times New Roman" w:cs="Times New Roman"/>
      <w:b/>
      <w:bCs/>
      <w:sz w:val="20"/>
      <w:szCs w:val="20"/>
      <w:lang w:val="en-GB" w:eastAsia="en-US"/>
    </w:rPr>
  </w:style>
  <w:style w:type="character" w:customStyle="1" w:styleId="Heading3Char1">
    <w:name w:val="Heading 3 Char1"/>
    <w:aliases w:val="h3 Char,Heading 3 3GPP Char,Underrubrik2 Char,H3 Char,Memo Heading 3 Char,no break Char,Heading 3 Char1 Char Char,Heading 3 Char Char Char Char,Heading 3 Char1 Char Char Char Char,Heading 3 Char Char Char Char Char Char,0H Char"/>
    <w:link w:val="Heading3"/>
    <w:rsid w:val="00CB4A1C"/>
    <w:rPr>
      <w:rFonts w:ascii="Times New Roman" w:eastAsia="SimSun" w:hAnsi="Times New Roman" w:cs="Times New Roman"/>
      <w:lang w:val="en-GB" w:eastAsia="en-US"/>
    </w:rPr>
  </w:style>
  <w:style w:type="paragraph" w:customStyle="1" w:styleId="LGTdoc">
    <w:name w:val="LGTdoc_본문"/>
    <w:basedOn w:val="Normal"/>
    <w:rsid w:val="00CB4A1C"/>
    <w:pPr>
      <w:snapToGrid w:val="0"/>
      <w:spacing w:afterLines="50" w:after="0" w:line="264" w:lineRule="auto"/>
    </w:pPr>
    <w:rPr>
      <w:rFonts w:eastAsia="Batang"/>
      <w:kern w:val="2"/>
      <w:szCs w:val="24"/>
      <w:lang w:eastAsia="ko-KR"/>
    </w:rPr>
  </w:style>
  <w:style w:type="paragraph" w:styleId="NormalWeb">
    <w:name w:val="Normal (Web)"/>
    <w:basedOn w:val="Normal"/>
    <w:uiPriority w:val="99"/>
    <w:unhideWhenUsed/>
    <w:rsid w:val="00CB4A1C"/>
    <w:pPr>
      <w:widowControl/>
      <w:autoSpaceDE/>
      <w:autoSpaceDN/>
      <w:adjustRightInd/>
      <w:spacing w:before="100" w:beforeAutospacing="1" w:after="100" w:afterAutospacing="1"/>
      <w:jc w:val="left"/>
    </w:pPr>
    <w:rPr>
      <w:rFonts w:ascii="SimSun" w:hAnsi="SimSun" w:cs="SimSun"/>
      <w:sz w:val="24"/>
      <w:szCs w:val="24"/>
      <w:lang w:val="en-US" w:eastAsia="zh-CN"/>
    </w:r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1B344E"/>
    <w:pPr>
      <w:ind w:left="720"/>
      <w:contextualSpacing/>
    </w:pPr>
  </w:style>
  <w:style w:type="table" w:styleId="TableGrid">
    <w:name w:val="Table Grid"/>
    <w:basedOn w:val="TableNormal"/>
    <w:uiPriority w:val="39"/>
    <w:rsid w:val="000D5ED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GridTable1Light">
    <w:name w:val="Grid Table 1 Light"/>
    <w:basedOn w:val="TableNormal"/>
    <w:uiPriority w:val="46"/>
    <w:rsid w:val="000D5EDD"/>
    <w:pPr>
      <w:spacing w:after="0" w:line="240" w:lineRule="auto"/>
    </w:p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PlaceholderText">
    <w:name w:val="Placeholder Text"/>
    <w:basedOn w:val="DefaultParagraphFont"/>
    <w:uiPriority w:val="99"/>
    <w:semiHidden/>
    <w:rsid w:val="000D5EDD"/>
    <w:rPr>
      <w:color w:val="808080"/>
    </w:rPr>
  </w:style>
  <w:style w:type="paragraph" w:customStyle="1" w:styleId="Default">
    <w:name w:val="Default"/>
    <w:rsid w:val="00A47B38"/>
    <w:pPr>
      <w:autoSpaceDE w:val="0"/>
      <w:autoSpaceDN w:val="0"/>
      <w:adjustRightInd w:val="0"/>
      <w:spacing w:after="0" w:line="240" w:lineRule="auto"/>
    </w:pPr>
    <w:rPr>
      <w:rFonts w:ascii="Arial" w:hAnsi="Arial" w:cs="Arial"/>
      <w:color w:val="000000"/>
      <w:sz w:val="24"/>
      <w:szCs w:val="24"/>
    </w:rPr>
  </w:style>
  <w:style w:type="paragraph" w:customStyle="1" w:styleId="TAL">
    <w:name w:val="TAL"/>
    <w:basedOn w:val="Normal"/>
    <w:link w:val="TALChar"/>
    <w:rsid w:val="0023384B"/>
    <w:pPr>
      <w:keepNext/>
      <w:keepLines/>
      <w:widowControl/>
      <w:autoSpaceDE/>
      <w:autoSpaceDN/>
      <w:adjustRightInd/>
      <w:spacing w:after="0"/>
      <w:jc w:val="left"/>
    </w:pPr>
    <w:rPr>
      <w:rFonts w:ascii="Arial" w:eastAsia="Times New Roman" w:hAnsi="Arial"/>
      <w:sz w:val="18"/>
      <w:szCs w:val="20"/>
    </w:rPr>
  </w:style>
  <w:style w:type="character" w:customStyle="1" w:styleId="TALChar">
    <w:name w:val="TAL Char"/>
    <w:link w:val="TAL"/>
    <w:rsid w:val="0023384B"/>
    <w:rPr>
      <w:rFonts w:ascii="Arial" w:eastAsia="Times New Roman" w:hAnsi="Arial" w:cs="Times New Roman"/>
      <w:sz w:val="18"/>
      <w:szCs w:val="20"/>
      <w:lang w:val="en-GB" w:eastAsia="en-US"/>
    </w:rPr>
  </w:style>
  <w:style w:type="table" w:styleId="GridTable5Dark-Accent3">
    <w:name w:val="Grid Table 5 Dark Accent 3"/>
    <w:basedOn w:val="TableNormal"/>
    <w:uiPriority w:val="50"/>
    <w:rsid w:val="00136580"/>
    <w:pPr>
      <w:spacing w:after="0" w:line="240" w:lineRule="auto"/>
    </w:p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PlainTable5">
    <w:name w:val="Plain Table 5"/>
    <w:basedOn w:val="TableNormal"/>
    <w:uiPriority w:val="45"/>
    <w:rsid w:val="00136580"/>
    <w:pPr>
      <w:spacing w:after="0" w:line="240" w:lineRule="auto"/>
    </w:p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3GPPText">
    <w:name w:val="3GPP Text"/>
    <w:basedOn w:val="Normal"/>
    <w:link w:val="3GPPTextChar"/>
    <w:qFormat/>
    <w:rsid w:val="00136580"/>
    <w:pPr>
      <w:widowControl/>
      <w:overflowPunct w:val="0"/>
      <w:spacing w:before="120"/>
      <w:textAlignment w:val="baseline"/>
    </w:pPr>
    <w:rPr>
      <w:szCs w:val="20"/>
      <w:lang w:val="en-US"/>
    </w:rPr>
  </w:style>
  <w:style w:type="character" w:customStyle="1" w:styleId="3GPPTextChar">
    <w:name w:val="3GPP Text Char"/>
    <w:link w:val="3GPPText"/>
    <w:rsid w:val="00136580"/>
    <w:rPr>
      <w:rFonts w:ascii="Times New Roman" w:eastAsia="SimSun" w:hAnsi="Times New Roman" w:cs="Times New Roman"/>
      <w:szCs w:val="20"/>
      <w:lang w:eastAsia="en-US"/>
    </w:rPr>
  </w:style>
  <w:style w:type="paragraph" w:styleId="BalloonText">
    <w:name w:val="Balloon Text"/>
    <w:basedOn w:val="Normal"/>
    <w:link w:val="BalloonTextChar"/>
    <w:uiPriority w:val="99"/>
    <w:semiHidden/>
    <w:unhideWhenUsed/>
    <w:rsid w:val="00905BB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05BBF"/>
    <w:rPr>
      <w:rFonts w:ascii="Segoe UI" w:eastAsia="SimSun" w:hAnsi="Segoe UI" w:cs="Segoe UI"/>
      <w:sz w:val="18"/>
      <w:szCs w:val="18"/>
      <w:lang w:val="en-GB" w:eastAsia="en-US"/>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341097"/>
    <w:rPr>
      <w:rFonts w:ascii="Times New Roman" w:eastAsia="SimSun" w:hAnsi="Times New Roman" w:cs="Times New Roman"/>
      <w:lang w:val="en-GB" w:eastAsia="en-US"/>
    </w:rPr>
  </w:style>
  <w:style w:type="paragraph" w:customStyle="1" w:styleId="Doc-text2">
    <w:name w:val="Doc-text2"/>
    <w:basedOn w:val="Normal"/>
    <w:link w:val="Doc-text2Char"/>
    <w:qFormat/>
    <w:rsid w:val="00341097"/>
    <w:pPr>
      <w:widowControl/>
      <w:tabs>
        <w:tab w:val="left" w:pos="1622"/>
      </w:tabs>
      <w:autoSpaceDE/>
      <w:autoSpaceDN/>
      <w:adjustRightInd/>
      <w:spacing w:after="0"/>
      <w:ind w:left="1622" w:hanging="363"/>
      <w:jc w:val="left"/>
    </w:pPr>
    <w:rPr>
      <w:rFonts w:ascii="Arial" w:eastAsia="MS Mincho" w:hAnsi="Arial"/>
      <w:sz w:val="20"/>
      <w:szCs w:val="24"/>
      <w:lang w:eastAsia="en-GB"/>
    </w:rPr>
  </w:style>
  <w:style w:type="character" w:customStyle="1" w:styleId="Doc-text2Char">
    <w:name w:val="Doc-text2 Char"/>
    <w:link w:val="Doc-text2"/>
    <w:rsid w:val="00341097"/>
    <w:rPr>
      <w:rFonts w:ascii="Arial" w:eastAsia="MS Mincho" w:hAnsi="Arial" w:cs="Times New Roman"/>
      <w:sz w:val="20"/>
      <w:szCs w:val="24"/>
      <w:lang w:val="en-GB" w:eastAsia="en-GB"/>
    </w:rPr>
  </w:style>
  <w:style w:type="paragraph" w:customStyle="1" w:styleId="3GPPAgreements">
    <w:name w:val="3GPP Agreements"/>
    <w:basedOn w:val="Normal"/>
    <w:link w:val="3GPPAgreementsChar"/>
    <w:qFormat/>
    <w:rsid w:val="00250B8D"/>
    <w:pPr>
      <w:widowControl/>
      <w:overflowPunct w:val="0"/>
      <w:spacing w:before="60" w:after="60" w:line="276" w:lineRule="auto"/>
      <w:ind w:left="502" w:hanging="360"/>
      <w:textAlignment w:val="baseline"/>
    </w:pPr>
    <w:rPr>
      <w:szCs w:val="20"/>
      <w:lang w:val="en-US" w:eastAsia="zh-CN"/>
    </w:rPr>
  </w:style>
  <w:style w:type="character" w:customStyle="1" w:styleId="3GPPAgreementsChar">
    <w:name w:val="3GPP Agreements Char"/>
    <w:link w:val="3GPPAgreements"/>
    <w:qFormat/>
    <w:rsid w:val="00250B8D"/>
    <w:rPr>
      <w:rFonts w:ascii="Times New Roman" w:eastAsia="SimSun" w:hAnsi="Times New Roman" w:cs="Times New Roman"/>
      <w:szCs w:val="20"/>
      <w:lang w:eastAsia="zh-CN"/>
    </w:rPr>
  </w:style>
  <w:style w:type="character" w:customStyle="1" w:styleId="3GPPNormalTextChar">
    <w:name w:val="3GPP Normal Text Char"/>
    <w:link w:val="3GPPNormalText"/>
    <w:qFormat/>
    <w:locked/>
    <w:rsid w:val="00F642BE"/>
    <w:rPr>
      <w:rFonts w:ascii="Times New Roman" w:hAnsi="Times New Roman"/>
      <w:szCs w:val="24"/>
      <w:lang w:val="en-GB" w:eastAsia="ja-JP"/>
    </w:rPr>
  </w:style>
  <w:style w:type="paragraph" w:customStyle="1" w:styleId="3GPPNormalText">
    <w:name w:val="3GPP Normal Text"/>
    <w:basedOn w:val="BodyText"/>
    <w:link w:val="3GPPNormalTextChar"/>
    <w:qFormat/>
    <w:rsid w:val="00F642BE"/>
    <w:pPr>
      <w:widowControl/>
      <w:autoSpaceDE/>
      <w:autoSpaceDN/>
      <w:adjustRightInd/>
      <w:spacing w:line="276" w:lineRule="auto"/>
    </w:pPr>
    <w:rPr>
      <w:rFonts w:eastAsiaTheme="minorEastAsia" w:cstheme="minorBidi"/>
      <w:sz w:val="22"/>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45624">
      <w:bodyDiv w:val="1"/>
      <w:marLeft w:val="0"/>
      <w:marRight w:val="0"/>
      <w:marTop w:val="0"/>
      <w:marBottom w:val="0"/>
      <w:divBdr>
        <w:top w:val="none" w:sz="0" w:space="0" w:color="auto"/>
        <w:left w:val="none" w:sz="0" w:space="0" w:color="auto"/>
        <w:bottom w:val="none" w:sz="0" w:space="0" w:color="auto"/>
        <w:right w:val="none" w:sz="0" w:space="0" w:color="auto"/>
      </w:divBdr>
    </w:div>
    <w:div w:id="71708802">
      <w:bodyDiv w:val="1"/>
      <w:marLeft w:val="0"/>
      <w:marRight w:val="0"/>
      <w:marTop w:val="0"/>
      <w:marBottom w:val="0"/>
      <w:divBdr>
        <w:top w:val="none" w:sz="0" w:space="0" w:color="auto"/>
        <w:left w:val="none" w:sz="0" w:space="0" w:color="auto"/>
        <w:bottom w:val="none" w:sz="0" w:space="0" w:color="auto"/>
        <w:right w:val="none" w:sz="0" w:space="0" w:color="auto"/>
      </w:divBdr>
      <w:divsChild>
        <w:div w:id="859394429">
          <w:marLeft w:val="446"/>
          <w:marRight w:val="0"/>
          <w:marTop w:val="0"/>
          <w:marBottom w:val="0"/>
          <w:divBdr>
            <w:top w:val="none" w:sz="0" w:space="0" w:color="auto"/>
            <w:left w:val="none" w:sz="0" w:space="0" w:color="auto"/>
            <w:bottom w:val="none" w:sz="0" w:space="0" w:color="auto"/>
            <w:right w:val="none" w:sz="0" w:space="0" w:color="auto"/>
          </w:divBdr>
        </w:div>
        <w:div w:id="773862597">
          <w:marLeft w:val="446"/>
          <w:marRight w:val="0"/>
          <w:marTop w:val="0"/>
          <w:marBottom w:val="0"/>
          <w:divBdr>
            <w:top w:val="none" w:sz="0" w:space="0" w:color="auto"/>
            <w:left w:val="none" w:sz="0" w:space="0" w:color="auto"/>
            <w:bottom w:val="none" w:sz="0" w:space="0" w:color="auto"/>
            <w:right w:val="none" w:sz="0" w:space="0" w:color="auto"/>
          </w:divBdr>
        </w:div>
      </w:divsChild>
    </w:div>
    <w:div w:id="79983848">
      <w:bodyDiv w:val="1"/>
      <w:marLeft w:val="0"/>
      <w:marRight w:val="0"/>
      <w:marTop w:val="0"/>
      <w:marBottom w:val="0"/>
      <w:divBdr>
        <w:top w:val="none" w:sz="0" w:space="0" w:color="auto"/>
        <w:left w:val="none" w:sz="0" w:space="0" w:color="auto"/>
        <w:bottom w:val="none" w:sz="0" w:space="0" w:color="auto"/>
        <w:right w:val="none" w:sz="0" w:space="0" w:color="auto"/>
      </w:divBdr>
      <w:divsChild>
        <w:div w:id="1534684768">
          <w:marLeft w:val="360"/>
          <w:marRight w:val="0"/>
          <w:marTop w:val="200"/>
          <w:marBottom w:val="0"/>
          <w:divBdr>
            <w:top w:val="none" w:sz="0" w:space="0" w:color="auto"/>
            <w:left w:val="none" w:sz="0" w:space="0" w:color="auto"/>
            <w:bottom w:val="none" w:sz="0" w:space="0" w:color="auto"/>
            <w:right w:val="none" w:sz="0" w:space="0" w:color="auto"/>
          </w:divBdr>
        </w:div>
      </w:divsChild>
    </w:div>
    <w:div w:id="80949171">
      <w:bodyDiv w:val="1"/>
      <w:marLeft w:val="0"/>
      <w:marRight w:val="0"/>
      <w:marTop w:val="0"/>
      <w:marBottom w:val="0"/>
      <w:divBdr>
        <w:top w:val="none" w:sz="0" w:space="0" w:color="auto"/>
        <w:left w:val="none" w:sz="0" w:space="0" w:color="auto"/>
        <w:bottom w:val="none" w:sz="0" w:space="0" w:color="auto"/>
        <w:right w:val="none" w:sz="0" w:space="0" w:color="auto"/>
      </w:divBdr>
      <w:divsChild>
        <w:div w:id="93021423">
          <w:marLeft w:val="1800"/>
          <w:marRight w:val="0"/>
          <w:marTop w:val="67"/>
          <w:marBottom w:val="0"/>
          <w:divBdr>
            <w:top w:val="none" w:sz="0" w:space="0" w:color="auto"/>
            <w:left w:val="none" w:sz="0" w:space="0" w:color="auto"/>
            <w:bottom w:val="none" w:sz="0" w:space="0" w:color="auto"/>
            <w:right w:val="none" w:sz="0" w:space="0" w:color="auto"/>
          </w:divBdr>
        </w:div>
        <w:div w:id="445663473">
          <w:marLeft w:val="1800"/>
          <w:marRight w:val="0"/>
          <w:marTop w:val="67"/>
          <w:marBottom w:val="0"/>
          <w:divBdr>
            <w:top w:val="none" w:sz="0" w:space="0" w:color="auto"/>
            <w:left w:val="none" w:sz="0" w:space="0" w:color="auto"/>
            <w:bottom w:val="none" w:sz="0" w:space="0" w:color="auto"/>
            <w:right w:val="none" w:sz="0" w:space="0" w:color="auto"/>
          </w:divBdr>
        </w:div>
        <w:div w:id="1531336226">
          <w:marLeft w:val="1800"/>
          <w:marRight w:val="0"/>
          <w:marTop w:val="67"/>
          <w:marBottom w:val="0"/>
          <w:divBdr>
            <w:top w:val="none" w:sz="0" w:space="0" w:color="auto"/>
            <w:left w:val="none" w:sz="0" w:space="0" w:color="auto"/>
            <w:bottom w:val="none" w:sz="0" w:space="0" w:color="auto"/>
            <w:right w:val="none" w:sz="0" w:space="0" w:color="auto"/>
          </w:divBdr>
        </w:div>
      </w:divsChild>
    </w:div>
    <w:div w:id="87163757">
      <w:bodyDiv w:val="1"/>
      <w:marLeft w:val="0"/>
      <w:marRight w:val="0"/>
      <w:marTop w:val="0"/>
      <w:marBottom w:val="0"/>
      <w:divBdr>
        <w:top w:val="none" w:sz="0" w:space="0" w:color="auto"/>
        <w:left w:val="none" w:sz="0" w:space="0" w:color="auto"/>
        <w:bottom w:val="none" w:sz="0" w:space="0" w:color="auto"/>
        <w:right w:val="none" w:sz="0" w:space="0" w:color="auto"/>
      </w:divBdr>
    </w:div>
    <w:div w:id="121075289">
      <w:bodyDiv w:val="1"/>
      <w:marLeft w:val="0"/>
      <w:marRight w:val="0"/>
      <w:marTop w:val="0"/>
      <w:marBottom w:val="0"/>
      <w:divBdr>
        <w:top w:val="none" w:sz="0" w:space="0" w:color="auto"/>
        <w:left w:val="none" w:sz="0" w:space="0" w:color="auto"/>
        <w:bottom w:val="none" w:sz="0" w:space="0" w:color="auto"/>
        <w:right w:val="none" w:sz="0" w:space="0" w:color="auto"/>
      </w:divBdr>
    </w:div>
    <w:div w:id="126824016">
      <w:bodyDiv w:val="1"/>
      <w:marLeft w:val="0"/>
      <w:marRight w:val="0"/>
      <w:marTop w:val="0"/>
      <w:marBottom w:val="0"/>
      <w:divBdr>
        <w:top w:val="none" w:sz="0" w:space="0" w:color="auto"/>
        <w:left w:val="none" w:sz="0" w:space="0" w:color="auto"/>
        <w:bottom w:val="none" w:sz="0" w:space="0" w:color="auto"/>
        <w:right w:val="none" w:sz="0" w:space="0" w:color="auto"/>
      </w:divBdr>
      <w:divsChild>
        <w:div w:id="1139960332">
          <w:marLeft w:val="446"/>
          <w:marRight w:val="0"/>
          <w:marTop w:val="0"/>
          <w:marBottom w:val="0"/>
          <w:divBdr>
            <w:top w:val="none" w:sz="0" w:space="0" w:color="auto"/>
            <w:left w:val="none" w:sz="0" w:space="0" w:color="auto"/>
            <w:bottom w:val="none" w:sz="0" w:space="0" w:color="auto"/>
            <w:right w:val="none" w:sz="0" w:space="0" w:color="auto"/>
          </w:divBdr>
        </w:div>
      </w:divsChild>
    </w:div>
    <w:div w:id="154493303">
      <w:bodyDiv w:val="1"/>
      <w:marLeft w:val="0"/>
      <w:marRight w:val="0"/>
      <w:marTop w:val="0"/>
      <w:marBottom w:val="0"/>
      <w:divBdr>
        <w:top w:val="none" w:sz="0" w:space="0" w:color="auto"/>
        <w:left w:val="none" w:sz="0" w:space="0" w:color="auto"/>
        <w:bottom w:val="none" w:sz="0" w:space="0" w:color="auto"/>
        <w:right w:val="none" w:sz="0" w:space="0" w:color="auto"/>
      </w:divBdr>
    </w:div>
    <w:div w:id="174658783">
      <w:bodyDiv w:val="1"/>
      <w:marLeft w:val="0"/>
      <w:marRight w:val="0"/>
      <w:marTop w:val="0"/>
      <w:marBottom w:val="0"/>
      <w:divBdr>
        <w:top w:val="none" w:sz="0" w:space="0" w:color="auto"/>
        <w:left w:val="none" w:sz="0" w:space="0" w:color="auto"/>
        <w:bottom w:val="none" w:sz="0" w:space="0" w:color="auto"/>
        <w:right w:val="none" w:sz="0" w:space="0" w:color="auto"/>
      </w:divBdr>
    </w:div>
    <w:div w:id="191453662">
      <w:bodyDiv w:val="1"/>
      <w:marLeft w:val="0"/>
      <w:marRight w:val="0"/>
      <w:marTop w:val="0"/>
      <w:marBottom w:val="0"/>
      <w:divBdr>
        <w:top w:val="none" w:sz="0" w:space="0" w:color="auto"/>
        <w:left w:val="none" w:sz="0" w:space="0" w:color="auto"/>
        <w:bottom w:val="none" w:sz="0" w:space="0" w:color="auto"/>
        <w:right w:val="none" w:sz="0" w:space="0" w:color="auto"/>
      </w:divBdr>
      <w:divsChild>
        <w:div w:id="1088847374">
          <w:marLeft w:val="533"/>
          <w:marRight w:val="0"/>
          <w:marTop w:val="96"/>
          <w:marBottom w:val="0"/>
          <w:divBdr>
            <w:top w:val="none" w:sz="0" w:space="0" w:color="auto"/>
            <w:left w:val="none" w:sz="0" w:space="0" w:color="auto"/>
            <w:bottom w:val="none" w:sz="0" w:space="0" w:color="auto"/>
            <w:right w:val="none" w:sz="0" w:space="0" w:color="auto"/>
          </w:divBdr>
        </w:div>
        <w:div w:id="1919291518">
          <w:marLeft w:val="1166"/>
          <w:marRight w:val="0"/>
          <w:marTop w:val="77"/>
          <w:marBottom w:val="0"/>
          <w:divBdr>
            <w:top w:val="none" w:sz="0" w:space="0" w:color="auto"/>
            <w:left w:val="none" w:sz="0" w:space="0" w:color="auto"/>
            <w:bottom w:val="none" w:sz="0" w:space="0" w:color="auto"/>
            <w:right w:val="none" w:sz="0" w:space="0" w:color="auto"/>
          </w:divBdr>
        </w:div>
        <w:div w:id="1998412006">
          <w:marLeft w:val="1166"/>
          <w:marRight w:val="0"/>
          <w:marTop w:val="77"/>
          <w:marBottom w:val="0"/>
          <w:divBdr>
            <w:top w:val="none" w:sz="0" w:space="0" w:color="auto"/>
            <w:left w:val="none" w:sz="0" w:space="0" w:color="auto"/>
            <w:bottom w:val="none" w:sz="0" w:space="0" w:color="auto"/>
            <w:right w:val="none" w:sz="0" w:space="0" w:color="auto"/>
          </w:divBdr>
        </w:div>
      </w:divsChild>
    </w:div>
    <w:div w:id="191772467">
      <w:bodyDiv w:val="1"/>
      <w:marLeft w:val="0"/>
      <w:marRight w:val="0"/>
      <w:marTop w:val="0"/>
      <w:marBottom w:val="0"/>
      <w:divBdr>
        <w:top w:val="none" w:sz="0" w:space="0" w:color="auto"/>
        <w:left w:val="none" w:sz="0" w:space="0" w:color="auto"/>
        <w:bottom w:val="none" w:sz="0" w:space="0" w:color="auto"/>
        <w:right w:val="none" w:sz="0" w:space="0" w:color="auto"/>
      </w:divBdr>
    </w:div>
    <w:div w:id="202913587">
      <w:bodyDiv w:val="1"/>
      <w:marLeft w:val="0"/>
      <w:marRight w:val="0"/>
      <w:marTop w:val="0"/>
      <w:marBottom w:val="0"/>
      <w:divBdr>
        <w:top w:val="none" w:sz="0" w:space="0" w:color="auto"/>
        <w:left w:val="none" w:sz="0" w:space="0" w:color="auto"/>
        <w:bottom w:val="none" w:sz="0" w:space="0" w:color="auto"/>
        <w:right w:val="none" w:sz="0" w:space="0" w:color="auto"/>
      </w:divBdr>
      <w:divsChild>
        <w:div w:id="1181702088">
          <w:marLeft w:val="547"/>
          <w:marRight w:val="0"/>
          <w:marTop w:val="96"/>
          <w:marBottom w:val="0"/>
          <w:divBdr>
            <w:top w:val="none" w:sz="0" w:space="0" w:color="auto"/>
            <w:left w:val="none" w:sz="0" w:space="0" w:color="auto"/>
            <w:bottom w:val="none" w:sz="0" w:space="0" w:color="auto"/>
            <w:right w:val="none" w:sz="0" w:space="0" w:color="auto"/>
          </w:divBdr>
        </w:div>
        <w:div w:id="1709064993">
          <w:marLeft w:val="1267"/>
          <w:marRight w:val="0"/>
          <w:marTop w:val="77"/>
          <w:marBottom w:val="0"/>
          <w:divBdr>
            <w:top w:val="none" w:sz="0" w:space="0" w:color="auto"/>
            <w:left w:val="none" w:sz="0" w:space="0" w:color="auto"/>
            <w:bottom w:val="none" w:sz="0" w:space="0" w:color="auto"/>
            <w:right w:val="none" w:sz="0" w:space="0" w:color="auto"/>
          </w:divBdr>
        </w:div>
        <w:div w:id="1777407137">
          <w:marLeft w:val="1267"/>
          <w:marRight w:val="0"/>
          <w:marTop w:val="77"/>
          <w:marBottom w:val="0"/>
          <w:divBdr>
            <w:top w:val="none" w:sz="0" w:space="0" w:color="auto"/>
            <w:left w:val="none" w:sz="0" w:space="0" w:color="auto"/>
            <w:bottom w:val="none" w:sz="0" w:space="0" w:color="auto"/>
            <w:right w:val="none" w:sz="0" w:space="0" w:color="auto"/>
          </w:divBdr>
        </w:div>
        <w:div w:id="1225288315">
          <w:marLeft w:val="1267"/>
          <w:marRight w:val="0"/>
          <w:marTop w:val="77"/>
          <w:marBottom w:val="0"/>
          <w:divBdr>
            <w:top w:val="none" w:sz="0" w:space="0" w:color="auto"/>
            <w:left w:val="none" w:sz="0" w:space="0" w:color="auto"/>
            <w:bottom w:val="none" w:sz="0" w:space="0" w:color="auto"/>
            <w:right w:val="none" w:sz="0" w:space="0" w:color="auto"/>
          </w:divBdr>
        </w:div>
      </w:divsChild>
    </w:div>
    <w:div w:id="237176890">
      <w:bodyDiv w:val="1"/>
      <w:marLeft w:val="0"/>
      <w:marRight w:val="0"/>
      <w:marTop w:val="0"/>
      <w:marBottom w:val="0"/>
      <w:divBdr>
        <w:top w:val="none" w:sz="0" w:space="0" w:color="auto"/>
        <w:left w:val="none" w:sz="0" w:space="0" w:color="auto"/>
        <w:bottom w:val="none" w:sz="0" w:space="0" w:color="auto"/>
        <w:right w:val="none" w:sz="0" w:space="0" w:color="auto"/>
      </w:divBdr>
    </w:div>
    <w:div w:id="260260111">
      <w:bodyDiv w:val="1"/>
      <w:marLeft w:val="0"/>
      <w:marRight w:val="0"/>
      <w:marTop w:val="0"/>
      <w:marBottom w:val="0"/>
      <w:divBdr>
        <w:top w:val="none" w:sz="0" w:space="0" w:color="auto"/>
        <w:left w:val="none" w:sz="0" w:space="0" w:color="auto"/>
        <w:bottom w:val="none" w:sz="0" w:space="0" w:color="auto"/>
        <w:right w:val="none" w:sz="0" w:space="0" w:color="auto"/>
      </w:divBdr>
      <w:divsChild>
        <w:div w:id="279915332">
          <w:marLeft w:val="446"/>
          <w:marRight w:val="0"/>
          <w:marTop w:val="0"/>
          <w:marBottom w:val="0"/>
          <w:divBdr>
            <w:top w:val="none" w:sz="0" w:space="0" w:color="auto"/>
            <w:left w:val="none" w:sz="0" w:space="0" w:color="auto"/>
            <w:bottom w:val="none" w:sz="0" w:space="0" w:color="auto"/>
            <w:right w:val="none" w:sz="0" w:space="0" w:color="auto"/>
          </w:divBdr>
        </w:div>
        <w:div w:id="1436630238">
          <w:marLeft w:val="1166"/>
          <w:marRight w:val="0"/>
          <w:marTop w:val="0"/>
          <w:marBottom w:val="0"/>
          <w:divBdr>
            <w:top w:val="none" w:sz="0" w:space="0" w:color="auto"/>
            <w:left w:val="none" w:sz="0" w:space="0" w:color="auto"/>
            <w:bottom w:val="none" w:sz="0" w:space="0" w:color="auto"/>
            <w:right w:val="none" w:sz="0" w:space="0" w:color="auto"/>
          </w:divBdr>
        </w:div>
        <w:div w:id="1394620717">
          <w:marLeft w:val="446"/>
          <w:marRight w:val="0"/>
          <w:marTop w:val="0"/>
          <w:marBottom w:val="0"/>
          <w:divBdr>
            <w:top w:val="none" w:sz="0" w:space="0" w:color="auto"/>
            <w:left w:val="none" w:sz="0" w:space="0" w:color="auto"/>
            <w:bottom w:val="none" w:sz="0" w:space="0" w:color="auto"/>
            <w:right w:val="none" w:sz="0" w:space="0" w:color="auto"/>
          </w:divBdr>
        </w:div>
        <w:div w:id="885407446">
          <w:marLeft w:val="446"/>
          <w:marRight w:val="0"/>
          <w:marTop w:val="0"/>
          <w:marBottom w:val="0"/>
          <w:divBdr>
            <w:top w:val="none" w:sz="0" w:space="0" w:color="auto"/>
            <w:left w:val="none" w:sz="0" w:space="0" w:color="auto"/>
            <w:bottom w:val="none" w:sz="0" w:space="0" w:color="auto"/>
            <w:right w:val="none" w:sz="0" w:space="0" w:color="auto"/>
          </w:divBdr>
        </w:div>
        <w:div w:id="611859737">
          <w:marLeft w:val="1166"/>
          <w:marRight w:val="0"/>
          <w:marTop w:val="0"/>
          <w:marBottom w:val="0"/>
          <w:divBdr>
            <w:top w:val="none" w:sz="0" w:space="0" w:color="auto"/>
            <w:left w:val="none" w:sz="0" w:space="0" w:color="auto"/>
            <w:bottom w:val="none" w:sz="0" w:space="0" w:color="auto"/>
            <w:right w:val="none" w:sz="0" w:space="0" w:color="auto"/>
          </w:divBdr>
        </w:div>
      </w:divsChild>
    </w:div>
    <w:div w:id="290326306">
      <w:bodyDiv w:val="1"/>
      <w:marLeft w:val="0"/>
      <w:marRight w:val="0"/>
      <w:marTop w:val="0"/>
      <w:marBottom w:val="0"/>
      <w:divBdr>
        <w:top w:val="none" w:sz="0" w:space="0" w:color="auto"/>
        <w:left w:val="none" w:sz="0" w:space="0" w:color="auto"/>
        <w:bottom w:val="none" w:sz="0" w:space="0" w:color="auto"/>
        <w:right w:val="none" w:sz="0" w:space="0" w:color="auto"/>
      </w:divBdr>
    </w:div>
    <w:div w:id="338700144">
      <w:bodyDiv w:val="1"/>
      <w:marLeft w:val="0"/>
      <w:marRight w:val="0"/>
      <w:marTop w:val="0"/>
      <w:marBottom w:val="0"/>
      <w:divBdr>
        <w:top w:val="none" w:sz="0" w:space="0" w:color="auto"/>
        <w:left w:val="none" w:sz="0" w:space="0" w:color="auto"/>
        <w:bottom w:val="none" w:sz="0" w:space="0" w:color="auto"/>
        <w:right w:val="none" w:sz="0" w:space="0" w:color="auto"/>
      </w:divBdr>
      <w:divsChild>
        <w:div w:id="737553297">
          <w:marLeft w:val="533"/>
          <w:marRight w:val="0"/>
          <w:marTop w:val="96"/>
          <w:marBottom w:val="0"/>
          <w:divBdr>
            <w:top w:val="none" w:sz="0" w:space="0" w:color="auto"/>
            <w:left w:val="none" w:sz="0" w:space="0" w:color="auto"/>
            <w:bottom w:val="none" w:sz="0" w:space="0" w:color="auto"/>
            <w:right w:val="none" w:sz="0" w:space="0" w:color="auto"/>
          </w:divBdr>
        </w:div>
        <w:div w:id="2140830817">
          <w:marLeft w:val="1166"/>
          <w:marRight w:val="0"/>
          <w:marTop w:val="77"/>
          <w:marBottom w:val="0"/>
          <w:divBdr>
            <w:top w:val="none" w:sz="0" w:space="0" w:color="auto"/>
            <w:left w:val="none" w:sz="0" w:space="0" w:color="auto"/>
            <w:bottom w:val="none" w:sz="0" w:space="0" w:color="auto"/>
            <w:right w:val="none" w:sz="0" w:space="0" w:color="auto"/>
          </w:divBdr>
        </w:div>
        <w:div w:id="971669426">
          <w:marLeft w:val="1800"/>
          <w:marRight w:val="0"/>
          <w:marTop w:val="77"/>
          <w:marBottom w:val="0"/>
          <w:divBdr>
            <w:top w:val="none" w:sz="0" w:space="0" w:color="auto"/>
            <w:left w:val="none" w:sz="0" w:space="0" w:color="auto"/>
            <w:bottom w:val="none" w:sz="0" w:space="0" w:color="auto"/>
            <w:right w:val="none" w:sz="0" w:space="0" w:color="auto"/>
          </w:divBdr>
        </w:div>
        <w:div w:id="1677802055">
          <w:marLeft w:val="1166"/>
          <w:marRight w:val="0"/>
          <w:marTop w:val="77"/>
          <w:marBottom w:val="0"/>
          <w:divBdr>
            <w:top w:val="none" w:sz="0" w:space="0" w:color="auto"/>
            <w:left w:val="none" w:sz="0" w:space="0" w:color="auto"/>
            <w:bottom w:val="none" w:sz="0" w:space="0" w:color="auto"/>
            <w:right w:val="none" w:sz="0" w:space="0" w:color="auto"/>
          </w:divBdr>
        </w:div>
        <w:div w:id="284138">
          <w:marLeft w:val="1800"/>
          <w:marRight w:val="0"/>
          <w:marTop w:val="77"/>
          <w:marBottom w:val="0"/>
          <w:divBdr>
            <w:top w:val="none" w:sz="0" w:space="0" w:color="auto"/>
            <w:left w:val="none" w:sz="0" w:space="0" w:color="auto"/>
            <w:bottom w:val="none" w:sz="0" w:space="0" w:color="auto"/>
            <w:right w:val="none" w:sz="0" w:space="0" w:color="auto"/>
          </w:divBdr>
        </w:div>
        <w:div w:id="47800547">
          <w:marLeft w:val="1800"/>
          <w:marRight w:val="0"/>
          <w:marTop w:val="77"/>
          <w:marBottom w:val="0"/>
          <w:divBdr>
            <w:top w:val="none" w:sz="0" w:space="0" w:color="auto"/>
            <w:left w:val="none" w:sz="0" w:space="0" w:color="auto"/>
            <w:bottom w:val="none" w:sz="0" w:space="0" w:color="auto"/>
            <w:right w:val="none" w:sz="0" w:space="0" w:color="auto"/>
          </w:divBdr>
        </w:div>
      </w:divsChild>
    </w:div>
    <w:div w:id="361127088">
      <w:bodyDiv w:val="1"/>
      <w:marLeft w:val="0"/>
      <w:marRight w:val="0"/>
      <w:marTop w:val="0"/>
      <w:marBottom w:val="0"/>
      <w:divBdr>
        <w:top w:val="none" w:sz="0" w:space="0" w:color="auto"/>
        <w:left w:val="none" w:sz="0" w:space="0" w:color="auto"/>
        <w:bottom w:val="none" w:sz="0" w:space="0" w:color="auto"/>
        <w:right w:val="none" w:sz="0" w:space="0" w:color="auto"/>
      </w:divBdr>
    </w:div>
    <w:div w:id="391346363">
      <w:bodyDiv w:val="1"/>
      <w:marLeft w:val="0"/>
      <w:marRight w:val="0"/>
      <w:marTop w:val="0"/>
      <w:marBottom w:val="0"/>
      <w:divBdr>
        <w:top w:val="none" w:sz="0" w:space="0" w:color="auto"/>
        <w:left w:val="none" w:sz="0" w:space="0" w:color="auto"/>
        <w:bottom w:val="none" w:sz="0" w:space="0" w:color="auto"/>
        <w:right w:val="none" w:sz="0" w:space="0" w:color="auto"/>
      </w:divBdr>
      <w:divsChild>
        <w:div w:id="412824724">
          <w:marLeft w:val="360"/>
          <w:marRight w:val="0"/>
          <w:marTop w:val="200"/>
          <w:marBottom w:val="0"/>
          <w:divBdr>
            <w:top w:val="none" w:sz="0" w:space="0" w:color="auto"/>
            <w:left w:val="none" w:sz="0" w:space="0" w:color="auto"/>
            <w:bottom w:val="none" w:sz="0" w:space="0" w:color="auto"/>
            <w:right w:val="none" w:sz="0" w:space="0" w:color="auto"/>
          </w:divBdr>
        </w:div>
        <w:div w:id="1147865489">
          <w:marLeft w:val="1080"/>
          <w:marRight w:val="0"/>
          <w:marTop w:val="100"/>
          <w:marBottom w:val="0"/>
          <w:divBdr>
            <w:top w:val="none" w:sz="0" w:space="0" w:color="auto"/>
            <w:left w:val="none" w:sz="0" w:space="0" w:color="auto"/>
            <w:bottom w:val="none" w:sz="0" w:space="0" w:color="auto"/>
            <w:right w:val="none" w:sz="0" w:space="0" w:color="auto"/>
          </w:divBdr>
        </w:div>
        <w:div w:id="1823812890">
          <w:marLeft w:val="1080"/>
          <w:marRight w:val="0"/>
          <w:marTop w:val="100"/>
          <w:marBottom w:val="0"/>
          <w:divBdr>
            <w:top w:val="none" w:sz="0" w:space="0" w:color="auto"/>
            <w:left w:val="none" w:sz="0" w:space="0" w:color="auto"/>
            <w:bottom w:val="none" w:sz="0" w:space="0" w:color="auto"/>
            <w:right w:val="none" w:sz="0" w:space="0" w:color="auto"/>
          </w:divBdr>
        </w:div>
        <w:div w:id="157238361">
          <w:marLeft w:val="360"/>
          <w:marRight w:val="0"/>
          <w:marTop w:val="200"/>
          <w:marBottom w:val="0"/>
          <w:divBdr>
            <w:top w:val="none" w:sz="0" w:space="0" w:color="auto"/>
            <w:left w:val="none" w:sz="0" w:space="0" w:color="auto"/>
            <w:bottom w:val="none" w:sz="0" w:space="0" w:color="auto"/>
            <w:right w:val="none" w:sz="0" w:space="0" w:color="auto"/>
          </w:divBdr>
        </w:div>
      </w:divsChild>
    </w:div>
    <w:div w:id="393624398">
      <w:bodyDiv w:val="1"/>
      <w:marLeft w:val="0"/>
      <w:marRight w:val="0"/>
      <w:marTop w:val="0"/>
      <w:marBottom w:val="0"/>
      <w:divBdr>
        <w:top w:val="none" w:sz="0" w:space="0" w:color="auto"/>
        <w:left w:val="none" w:sz="0" w:space="0" w:color="auto"/>
        <w:bottom w:val="none" w:sz="0" w:space="0" w:color="auto"/>
        <w:right w:val="none" w:sz="0" w:space="0" w:color="auto"/>
      </w:divBdr>
    </w:div>
    <w:div w:id="420571359">
      <w:bodyDiv w:val="1"/>
      <w:marLeft w:val="0"/>
      <w:marRight w:val="0"/>
      <w:marTop w:val="0"/>
      <w:marBottom w:val="0"/>
      <w:divBdr>
        <w:top w:val="none" w:sz="0" w:space="0" w:color="auto"/>
        <w:left w:val="none" w:sz="0" w:space="0" w:color="auto"/>
        <w:bottom w:val="none" w:sz="0" w:space="0" w:color="auto"/>
        <w:right w:val="none" w:sz="0" w:space="0" w:color="auto"/>
      </w:divBdr>
    </w:div>
    <w:div w:id="445007771">
      <w:bodyDiv w:val="1"/>
      <w:marLeft w:val="0"/>
      <w:marRight w:val="0"/>
      <w:marTop w:val="0"/>
      <w:marBottom w:val="0"/>
      <w:divBdr>
        <w:top w:val="none" w:sz="0" w:space="0" w:color="auto"/>
        <w:left w:val="none" w:sz="0" w:space="0" w:color="auto"/>
        <w:bottom w:val="none" w:sz="0" w:space="0" w:color="auto"/>
        <w:right w:val="none" w:sz="0" w:space="0" w:color="auto"/>
      </w:divBdr>
    </w:div>
    <w:div w:id="455293035">
      <w:bodyDiv w:val="1"/>
      <w:marLeft w:val="0"/>
      <w:marRight w:val="0"/>
      <w:marTop w:val="0"/>
      <w:marBottom w:val="0"/>
      <w:divBdr>
        <w:top w:val="none" w:sz="0" w:space="0" w:color="auto"/>
        <w:left w:val="none" w:sz="0" w:space="0" w:color="auto"/>
        <w:bottom w:val="none" w:sz="0" w:space="0" w:color="auto"/>
        <w:right w:val="none" w:sz="0" w:space="0" w:color="auto"/>
      </w:divBdr>
    </w:div>
    <w:div w:id="477651858">
      <w:bodyDiv w:val="1"/>
      <w:marLeft w:val="0"/>
      <w:marRight w:val="0"/>
      <w:marTop w:val="0"/>
      <w:marBottom w:val="0"/>
      <w:divBdr>
        <w:top w:val="none" w:sz="0" w:space="0" w:color="auto"/>
        <w:left w:val="none" w:sz="0" w:space="0" w:color="auto"/>
        <w:bottom w:val="none" w:sz="0" w:space="0" w:color="auto"/>
        <w:right w:val="none" w:sz="0" w:space="0" w:color="auto"/>
      </w:divBdr>
    </w:div>
    <w:div w:id="526917802">
      <w:bodyDiv w:val="1"/>
      <w:marLeft w:val="0"/>
      <w:marRight w:val="0"/>
      <w:marTop w:val="0"/>
      <w:marBottom w:val="0"/>
      <w:divBdr>
        <w:top w:val="none" w:sz="0" w:space="0" w:color="auto"/>
        <w:left w:val="none" w:sz="0" w:space="0" w:color="auto"/>
        <w:bottom w:val="none" w:sz="0" w:space="0" w:color="auto"/>
        <w:right w:val="none" w:sz="0" w:space="0" w:color="auto"/>
      </w:divBdr>
    </w:div>
    <w:div w:id="528950854">
      <w:bodyDiv w:val="1"/>
      <w:marLeft w:val="0"/>
      <w:marRight w:val="0"/>
      <w:marTop w:val="0"/>
      <w:marBottom w:val="0"/>
      <w:divBdr>
        <w:top w:val="none" w:sz="0" w:space="0" w:color="auto"/>
        <w:left w:val="none" w:sz="0" w:space="0" w:color="auto"/>
        <w:bottom w:val="none" w:sz="0" w:space="0" w:color="auto"/>
        <w:right w:val="none" w:sz="0" w:space="0" w:color="auto"/>
      </w:divBdr>
    </w:div>
    <w:div w:id="620846041">
      <w:bodyDiv w:val="1"/>
      <w:marLeft w:val="0"/>
      <w:marRight w:val="0"/>
      <w:marTop w:val="0"/>
      <w:marBottom w:val="0"/>
      <w:divBdr>
        <w:top w:val="none" w:sz="0" w:space="0" w:color="auto"/>
        <w:left w:val="none" w:sz="0" w:space="0" w:color="auto"/>
        <w:bottom w:val="none" w:sz="0" w:space="0" w:color="auto"/>
        <w:right w:val="none" w:sz="0" w:space="0" w:color="auto"/>
      </w:divBdr>
    </w:div>
    <w:div w:id="632369098">
      <w:bodyDiv w:val="1"/>
      <w:marLeft w:val="0"/>
      <w:marRight w:val="0"/>
      <w:marTop w:val="0"/>
      <w:marBottom w:val="0"/>
      <w:divBdr>
        <w:top w:val="none" w:sz="0" w:space="0" w:color="auto"/>
        <w:left w:val="none" w:sz="0" w:space="0" w:color="auto"/>
        <w:bottom w:val="none" w:sz="0" w:space="0" w:color="auto"/>
        <w:right w:val="none" w:sz="0" w:space="0" w:color="auto"/>
      </w:divBdr>
    </w:div>
    <w:div w:id="663360397">
      <w:bodyDiv w:val="1"/>
      <w:marLeft w:val="0"/>
      <w:marRight w:val="0"/>
      <w:marTop w:val="0"/>
      <w:marBottom w:val="0"/>
      <w:divBdr>
        <w:top w:val="none" w:sz="0" w:space="0" w:color="auto"/>
        <w:left w:val="none" w:sz="0" w:space="0" w:color="auto"/>
        <w:bottom w:val="none" w:sz="0" w:space="0" w:color="auto"/>
        <w:right w:val="none" w:sz="0" w:space="0" w:color="auto"/>
      </w:divBdr>
    </w:div>
    <w:div w:id="741217252">
      <w:bodyDiv w:val="1"/>
      <w:marLeft w:val="0"/>
      <w:marRight w:val="0"/>
      <w:marTop w:val="0"/>
      <w:marBottom w:val="0"/>
      <w:divBdr>
        <w:top w:val="none" w:sz="0" w:space="0" w:color="auto"/>
        <w:left w:val="none" w:sz="0" w:space="0" w:color="auto"/>
        <w:bottom w:val="none" w:sz="0" w:space="0" w:color="auto"/>
        <w:right w:val="none" w:sz="0" w:space="0" w:color="auto"/>
      </w:divBdr>
    </w:div>
    <w:div w:id="756949926">
      <w:bodyDiv w:val="1"/>
      <w:marLeft w:val="0"/>
      <w:marRight w:val="0"/>
      <w:marTop w:val="0"/>
      <w:marBottom w:val="0"/>
      <w:divBdr>
        <w:top w:val="none" w:sz="0" w:space="0" w:color="auto"/>
        <w:left w:val="none" w:sz="0" w:space="0" w:color="auto"/>
        <w:bottom w:val="none" w:sz="0" w:space="0" w:color="auto"/>
        <w:right w:val="none" w:sz="0" w:space="0" w:color="auto"/>
      </w:divBdr>
    </w:div>
    <w:div w:id="771779717">
      <w:bodyDiv w:val="1"/>
      <w:marLeft w:val="0"/>
      <w:marRight w:val="0"/>
      <w:marTop w:val="0"/>
      <w:marBottom w:val="0"/>
      <w:divBdr>
        <w:top w:val="none" w:sz="0" w:space="0" w:color="auto"/>
        <w:left w:val="none" w:sz="0" w:space="0" w:color="auto"/>
        <w:bottom w:val="none" w:sz="0" w:space="0" w:color="auto"/>
        <w:right w:val="none" w:sz="0" w:space="0" w:color="auto"/>
      </w:divBdr>
    </w:div>
    <w:div w:id="782312317">
      <w:bodyDiv w:val="1"/>
      <w:marLeft w:val="0"/>
      <w:marRight w:val="0"/>
      <w:marTop w:val="0"/>
      <w:marBottom w:val="0"/>
      <w:divBdr>
        <w:top w:val="none" w:sz="0" w:space="0" w:color="auto"/>
        <w:left w:val="none" w:sz="0" w:space="0" w:color="auto"/>
        <w:bottom w:val="none" w:sz="0" w:space="0" w:color="auto"/>
        <w:right w:val="none" w:sz="0" w:space="0" w:color="auto"/>
      </w:divBdr>
      <w:divsChild>
        <w:div w:id="390080244">
          <w:marLeft w:val="360"/>
          <w:marRight w:val="0"/>
          <w:marTop w:val="200"/>
          <w:marBottom w:val="0"/>
          <w:divBdr>
            <w:top w:val="none" w:sz="0" w:space="0" w:color="auto"/>
            <w:left w:val="none" w:sz="0" w:space="0" w:color="auto"/>
            <w:bottom w:val="none" w:sz="0" w:space="0" w:color="auto"/>
            <w:right w:val="none" w:sz="0" w:space="0" w:color="auto"/>
          </w:divBdr>
        </w:div>
        <w:div w:id="1653946623">
          <w:marLeft w:val="1080"/>
          <w:marRight w:val="0"/>
          <w:marTop w:val="100"/>
          <w:marBottom w:val="0"/>
          <w:divBdr>
            <w:top w:val="none" w:sz="0" w:space="0" w:color="auto"/>
            <w:left w:val="none" w:sz="0" w:space="0" w:color="auto"/>
            <w:bottom w:val="none" w:sz="0" w:space="0" w:color="auto"/>
            <w:right w:val="none" w:sz="0" w:space="0" w:color="auto"/>
          </w:divBdr>
        </w:div>
        <w:div w:id="623778739">
          <w:marLeft w:val="1080"/>
          <w:marRight w:val="0"/>
          <w:marTop w:val="100"/>
          <w:marBottom w:val="0"/>
          <w:divBdr>
            <w:top w:val="none" w:sz="0" w:space="0" w:color="auto"/>
            <w:left w:val="none" w:sz="0" w:space="0" w:color="auto"/>
            <w:bottom w:val="none" w:sz="0" w:space="0" w:color="auto"/>
            <w:right w:val="none" w:sz="0" w:space="0" w:color="auto"/>
          </w:divBdr>
        </w:div>
        <w:div w:id="566838770">
          <w:marLeft w:val="1800"/>
          <w:marRight w:val="0"/>
          <w:marTop w:val="100"/>
          <w:marBottom w:val="0"/>
          <w:divBdr>
            <w:top w:val="none" w:sz="0" w:space="0" w:color="auto"/>
            <w:left w:val="none" w:sz="0" w:space="0" w:color="auto"/>
            <w:bottom w:val="none" w:sz="0" w:space="0" w:color="auto"/>
            <w:right w:val="none" w:sz="0" w:space="0" w:color="auto"/>
          </w:divBdr>
        </w:div>
        <w:div w:id="1442722933">
          <w:marLeft w:val="1800"/>
          <w:marRight w:val="0"/>
          <w:marTop w:val="100"/>
          <w:marBottom w:val="0"/>
          <w:divBdr>
            <w:top w:val="none" w:sz="0" w:space="0" w:color="auto"/>
            <w:left w:val="none" w:sz="0" w:space="0" w:color="auto"/>
            <w:bottom w:val="none" w:sz="0" w:space="0" w:color="auto"/>
            <w:right w:val="none" w:sz="0" w:space="0" w:color="auto"/>
          </w:divBdr>
        </w:div>
        <w:div w:id="1248534943">
          <w:marLeft w:val="360"/>
          <w:marRight w:val="0"/>
          <w:marTop w:val="200"/>
          <w:marBottom w:val="0"/>
          <w:divBdr>
            <w:top w:val="none" w:sz="0" w:space="0" w:color="auto"/>
            <w:left w:val="none" w:sz="0" w:space="0" w:color="auto"/>
            <w:bottom w:val="none" w:sz="0" w:space="0" w:color="auto"/>
            <w:right w:val="none" w:sz="0" w:space="0" w:color="auto"/>
          </w:divBdr>
        </w:div>
        <w:div w:id="1099062827">
          <w:marLeft w:val="1080"/>
          <w:marRight w:val="0"/>
          <w:marTop w:val="100"/>
          <w:marBottom w:val="0"/>
          <w:divBdr>
            <w:top w:val="none" w:sz="0" w:space="0" w:color="auto"/>
            <w:left w:val="none" w:sz="0" w:space="0" w:color="auto"/>
            <w:bottom w:val="none" w:sz="0" w:space="0" w:color="auto"/>
            <w:right w:val="none" w:sz="0" w:space="0" w:color="auto"/>
          </w:divBdr>
        </w:div>
        <w:div w:id="824710181">
          <w:marLeft w:val="1800"/>
          <w:marRight w:val="0"/>
          <w:marTop w:val="100"/>
          <w:marBottom w:val="0"/>
          <w:divBdr>
            <w:top w:val="none" w:sz="0" w:space="0" w:color="auto"/>
            <w:left w:val="none" w:sz="0" w:space="0" w:color="auto"/>
            <w:bottom w:val="none" w:sz="0" w:space="0" w:color="auto"/>
            <w:right w:val="none" w:sz="0" w:space="0" w:color="auto"/>
          </w:divBdr>
        </w:div>
        <w:div w:id="612828781">
          <w:marLeft w:val="1800"/>
          <w:marRight w:val="0"/>
          <w:marTop w:val="100"/>
          <w:marBottom w:val="0"/>
          <w:divBdr>
            <w:top w:val="none" w:sz="0" w:space="0" w:color="auto"/>
            <w:left w:val="none" w:sz="0" w:space="0" w:color="auto"/>
            <w:bottom w:val="none" w:sz="0" w:space="0" w:color="auto"/>
            <w:right w:val="none" w:sz="0" w:space="0" w:color="auto"/>
          </w:divBdr>
        </w:div>
        <w:div w:id="2117865060">
          <w:marLeft w:val="1080"/>
          <w:marRight w:val="0"/>
          <w:marTop w:val="100"/>
          <w:marBottom w:val="0"/>
          <w:divBdr>
            <w:top w:val="none" w:sz="0" w:space="0" w:color="auto"/>
            <w:left w:val="none" w:sz="0" w:space="0" w:color="auto"/>
            <w:bottom w:val="none" w:sz="0" w:space="0" w:color="auto"/>
            <w:right w:val="none" w:sz="0" w:space="0" w:color="auto"/>
          </w:divBdr>
        </w:div>
        <w:div w:id="1510755848">
          <w:marLeft w:val="1800"/>
          <w:marRight w:val="0"/>
          <w:marTop w:val="100"/>
          <w:marBottom w:val="0"/>
          <w:divBdr>
            <w:top w:val="none" w:sz="0" w:space="0" w:color="auto"/>
            <w:left w:val="none" w:sz="0" w:space="0" w:color="auto"/>
            <w:bottom w:val="none" w:sz="0" w:space="0" w:color="auto"/>
            <w:right w:val="none" w:sz="0" w:space="0" w:color="auto"/>
          </w:divBdr>
        </w:div>
        <w:div w:id="187179322">
          <w:marLeft w:val="1800"/>
          <w:marRight w:val="0"/>
          <w:marTop w:val="100"/>
          <w:marBottom w:val="0"/>
          <w:divBdr>
            <w:top w:val="none" w:sz="0" w:space="0" w:color="auto"/>
            <w:left w:val="none" w:sz="0" w:space="0" w:color="auto"/>
            <w:bottom w:val="none" w:sz="0" w:space="0" w:color="auto"/>
            <w:right w:val="none" w:sz="0" w:space="0" w:color="auto"/>
          </w:divBdr>
        </w:div>
      </w:divsChild>
    </w:div>
    <w:div w:id="788473097">
      <w:bodyDiv w:val="1"/>
      <w:marLeft w:val="0"/>
      <w:marRight w:val="0"/>
      <w:marTop w:val="0"/>
      <w:marBottom w:val="0"/>
      <w:divBdr>
        <w:top w:val="none" w:sz="0" w:space="0" w:color="auto"/>
        <w:left w:val="none" w:sz="0" w:space="0" w:color="auto"/>
        <w:bottom w:val="none" w:sz="0" w:space="0" w:color="auto"/>
        <w:right w:val="none" w:sz="0" w:space="0" w:color="auto"/>
      </w:divBdr>
    </w:div>
    <w:div w:id="822114601">
      <w:bodyDiv w:val="1"/>
      <w:marLeft w:val="0"/>
      <w:marRight w:val="0"/>
      <w:marTop w:val="0"/>
      <w:marBottom w:val="0"/>
      <w:divBdr>
        <w:top w:val="none" w:sz="0" w:space="0" w:color="auto"/>
        <w:left w:val="none" w:sz="0" w:space="0" w:color="auto"/>
        <w:bottom w:val="none" w:sz="0" w:space="0" w:color="auto"/>
        <w:right w:val="none" w:sz="0" w:space="0" w:color="auto"/>
      </w:divBdr>
      <w:divsChild>
        <w:div w:id="734157751">
          <w:marLeft w:val="360"/>
          <w:marRight w:val="0"/>
          <w:marTop w:val="200"/>
          <w:marBottom w:val="0"/>
          <w:divBdr>
            <w:top w:val="none" w:sz="0" w:space="0" w:color="auto"/>
            <w:left w:val="none" w:sz="0" w:space="0" w:color="auto"/>
            <w:bottom w:val="none" w:sz="0" w:space="0" w:color="auto"/>
            <w:right w:val="none" w:sz="0" w:space="0" w:color="auto"/>
          </w:divBdr>
        </w:div>
        <w:div w:id="1928154822">
          <w:marLeft w:val="1080"/>
          <w:marRight w:val="0"/>
          <w:marTop w:val="100"/>
          <w:marBottom w:val="0"/>
          <w:divBdr>
            <w:top w:val="none" w:sz="0" w:space="0" w:color="auto"/>
            <w:left w:val="none" w:sz="0" w:space="0" w:color="auto"/>
            <w:bottom w:val="none" w:sz="0" w:space="0" w:color="auto"/>
            <w:right w:val="none" w:sz="0" w:space="0" w:color="auto"/>
          </w:divBdr>
        </w:div>
      </w:divsChild>
    </w:div>
    <w:div w:id="831601468">
      <w:bodyDiv w:val="1"/>
      <w:marLeft w:val="0"/>
      <w:marRight w:val="0"/>
      <w:marTop w:val="0"/>
      <w:marBottom w:val="0"/>
      <w:divBdr>
        <w:top w:val="none" w:sz="0" w:space="0" w:color="auto"/>
        <w:left w:val="none" w:sz="0" w:space="0" w:color="auto"/>
        <w:bottom w:val="none" w:sz="0" w:space="0" w:color="auto"/>
        <w:right w:val="none" w:sz="0" w:space="0" w:color="auto"/>
      </w:divBdr>
      <w:divsChild>
        <w:div w:id="455371374">
          <w:marLeft w:val="1166"/>
          <w:marRight w:val="0"/>
          <w:marTop w:val="77"/>
          <w:marBottom w:val="0"/>
          <w:divBdr>
            <w:top w:val="none" w:sz="0" w:space="0" w:color="auto"/>
            <w:left w:val="none" w:sz="0" w:space="0" w:color="auto"/>
            <w:bottom w:val="none" w:sz="0" w:space="0" w:color="auto"/>
            <w:right w:val="none" w:sz="0" w:space="0" w:color="auto"/>
          </w:divBdr>
        </w:div>
        <w:div w:id="958342244">
          <w:marLeft w:val="1800"/>
          <w:marRight w:val="0"/>
          <w:marTop w:val="77"/>
          <w:marBottom w:val="0"/>
          <w:divBdr>
            <w:top w:val="none" w:sz="0" w:space="0" w:color="auto"/>
            <w:left w:val="none" w:sz="0" w:space="0" w:color="auto"/>
            <w:bottom w:val="none" w:sz="0" w:space="0" w:color="auto"/>
            <w:right w:val="none" w:sz="0" w:space="0" w:color="auto"/>
          </w:divBdr>
        </w:div>
      </w:divsChild>
    </w:div>
    <w:div w:id="865140785">
      <w:bodyDiv w:val="1"/>
      <w:marLeft w:val="0"/>
      <w:marRight w:val="0"/>
      <w:marTop w:val="0"/>
      <w:marBottom w:val="0"/>
      <w:divBdr>
        <w:top w:val="none" w:sz="0" w:space="0" w:color="auto"/>
        <w:left w:val="none" w:sz="0" w:space="0" w:color="auto"/>
        <w:bottom w:val="none" w:sz="0" w:space="0" w:color="auto"/>
        <w:right w:val="none" w:sz="0" w:space="0" w:color="auto"/>
      </w:divBdr>
    </w:div>
    <w:div w:id="877357681">
      <w:bodyDiv w:val="1"/>
      <w:marLeft w:val="0"/>
      <w:marRight w:val="0"/>
      <w:marTop w:val="0"/>
      <w:marBottom w:val="0"/>
      <w:divBdr>
        <w:top w:val="none" w:sz="0" w:space="0" w:color="auto"/>
        <w:left w:val="none" w:sz="0" w:space="0" w:color="auto"/>
        <w:bottom w:val="none" w:sz="0" w:space="0" w:color="auto"/>
        <w:right w:val="none" w:sz="0" w:space="0" w:color="auto"/>
      </w:divBdr>
    </w:div>
    <w:div w:id="970597312">
      <w:bodyDiv w:val="1"/>
      <w:marLeft w:val="0"/>
      <w:marRight w:val="0"/>
      <w:marTop w:val="0"/>
      <w:marBottom w:val="0"/>
      <w:divBdr>
        <w:top w:val="none" w:sz="0" w:space="0" w:color="auto"/>
        <w:left w:val="none" w:sz="0" w:space="0" w:color="auto"/>
        <w:bottom w:val="none" w:sz="0" w:space="0" w:color="auto"/>
        <w:right w:val="none" w:sz="0" w:space="0" w:color="auto"/>
      </w:divBdr>
      <w:divsChild>
        <w:div w:id="960500562">
          <w:marLeft w:val="547"/>
          <w:marRight w:val="0"/>
          <w:marTop w:val="96"/>
          <w:marBottom w:val="0"/>
          <w:divBdr>
            <w:top w:val="none" w:sz="0" w:space="0" w:color="auto"/>
            <w:left w:val="none" w:sz="0" w:space="0" w:color="auto"/>
            <w:bottom w:val="none" w:sz="0" w:space="0" w:color="auto"/>
            <w:right w:val="none" w:sz="0" w:space="0" w:color="auto"/>
          </w:divBdr>
        </w:div>
      </w:divsChild>
    </w:div>
    <w:div w:id="1001615131">
      <w:bodyDiv w:val="1"/>
      <w:marLeft w:val="0"/>
      <w:marRight w:val="0"/>
      <w:marTop w:val="0"/>
      <w:marBottom w:val="0"/>
      <w:divBdr>
        <w:top w:val="none" w:sz="0" w:space="0" w:color="auto"/>
        <w:left w:val="none" w:sz="0" w:space="0" w:color="auto"/>
        <w:bottom w:val="none" w:sz="0" w:space="0" w:color="auto"/>
        <w:right w:val="none" w:sz="0" w:space="0" w:color="auto"/>
      </w:divBdr>
      <w:divsChild>
        <w:div w:id="1205291145">
          <w:marLeft w:val="533"/>
          <w:marRight w:val="0"/>
          <w:marTop w:val="67"/>
          <w:marBottom w:val="0"/>
          <w:divBdr>
            <w:top w:val="none" w:sz="0" w:space="0" w:color="auto"/>
            <w:left w:val="none" w:sz="0" w:space="0" w:color="auto"/>
            <w:bottom w:val="none" w:sz="0" w:space="0" w:color="auto"/>
            <w:right w:val="none" w:sz="0" w:space="0" w:color="auto"/>
          </w:divBdr>
        </w:div>
      </w:divsChild>
    </w:div>
    <w:div w:id="1031803124">
      <w:bodyDiv w:val="1"/>
      <w:marLeft w:val="0"/>
      <w:marRight w:val="0"/>
      <w:marTop w:val="0"/>
      <w:marBottom w:val="0"/>
      <w:divBdr>
        <w:top w:val="none" w:sz="0" w:space="0" w:color="auto"/>
        <w:left w:val="none" w:sz="0" w:space="0" w:color="auto"/>
        <w:bottom w:val="none" w:sz="0" w:space="0" w:color="auto"/>
        <w:right w:val="none" w:sz="0" w:space="0" w:color="auto"/>
      </w:divBdr>
    </w:div>
    <w:div w:id="1093280077">
      <w:bodyDiv w:val="1"/>
      <w:marLeft w:val="0"/>
      <w:marRight w:val="0"/>
      <w:marTop w:val="0"/>
      <w:marBottom w:val="0"/>
      <w:divBdr>
        <w:top w:val="none" w:sz="0" w:space="0" w:color="auto"/>
        <w:left w:val="none" w:sz="0" w:space="0" w:color="auto"/>
        <w:bottom w:val="none" w:sz="0" w:space="0" w:color="auto"/>
        <w:right w:val="none" w:sz="0" w:space="0" w:color="auto"/>
      </w:divBdr>
      <w:divsChild>
        <w:div w:id="310791401">
          <w:marLeft w:val="360"/>
          <w:marRight w:val="0"/>
          <w:marTop w:val="200"/>
          <w:marBottom w:val="0"/>
          <w:divBdr>
            <w:top w:val="none" w:sz="0" w:space="0" w:color="auto"/>
            <w:left w:val="none" w:sz="0" w:space="0" w:color="auto"/>
            <w:bottom w:val="none" w:sz="0" w:space="0" w:color="auto"/>
            <w:right w:val="none" w:sz="0" w:space="0" w:color="auto"/>
          </w:divBdr>
        </w:div>
        <w:div w:id="1741632567">
          <w:marLeft w:val="1080"/>
          <w:marRight w:val="0"/>
          <w:marTop w:val="100"/>
          <w:marBottom w:val="0"/>
          <w:divBdr>
            <w:top w:val="none" w:sz="0" w:space="0" w:color="auto"/>
            <w:left w:val="none" w:sz="0" w:space="0" w:color="auto"/>
            <w:bottom w:val="none" w:sz="0" w:space="0" w:color="auto"/>
            <w:right w:val="none" w:sz="0" w:space="0" w:color="auto"/>
          </w:divBdr>
        </w:div>
        <w:div w:id="1956017845">
          <w:marLeft w:val="1080"/>
          <w:marRight w:val="0"/>
          <w:marTop w:val="100"/>
          <w:marBottom w:val="0"/>
          <w:divBdr>
            <w:top w:val="none" w:sz="0" w:space="0" w:color="auto"/>
            <w:left w:val="none" w:sz="0" w:space="0" w:color="auto"/>
            <w:bottom w:val="none" w:sz="0" w:space="0" w:color="auto"/>
            <w:right w:val="none" w:sz="0" w:space="0" w:color="auto"/>
          </w:divBdr>
        </w:div>
        <w:div w:id="1591621464">
          <w:marLeft w:val="1080"/>
          <w:marRight w:val="0"/>
          <w:marTop w:val="100"/>
          <w:marBottom w:val="0"/>
          <w:divBdr>
            <w:top w:val="none" w:sz="0" w:space="0" w:color="auto"/>
            <w:left w:val="none" w:sz="0" w:space="0" w:color="auto"/>
            <w:bottom w:val="none" w:sz="0" w:space="0" w:color="auto"/>
            <w:right w:val="none" w:sz="0" w:space="0" w:color="auto"/>
          </w:divBdr>
        </w:div>
      </w:divsChild>
    </w:div>
    <w:div w:id="1095323522">
      <w:bodyDiv w:val="1"/>
      <w:marLeft w:val="0"/>
      <w:marRight w:val="0"/>
      <w:marTop w:val="0"/>
      <w:marBottom w:val="0"/>
      <w:divBdr>
        <w:top w:val="none" w:sz="0" w:space="0" w:color="auto"/>
        <w:left w:val="none" w:sz="0" w:space="0" w:color="auto"/>
        <w:bottom w:val="none" w:sz="0" w:space="0" w:color="auto"/>
        <w:right w:val="none" w:sz="0" w:space="0" w:color="auto"/>
      </w:divBdr>
    </w:div>
    <w:div w:id="1124930882">
      <w:bodyDiv w:val="1"/>
      <w:marLeft w:val="0"/>
      <w:marRight w:val="0"/>
      <w:marTop w:val="0"/>
      <w:marBottom w:val="0"/>
      <w:divBdr>
        <w:top w:val="none" w:sz="0" w:space="0" w:color="auto"/>
        <w:left w:val="none" w:sz="0" w:space="0" w:color="auto"/>
        <w:bottom w:val="none" w:sz="0" w:space="0" w:color="auto"/>
        <w:right w:val="none" w:sz="0" w:space="0" w:color="auto"/>
      </w:divBdr>
    </w:div>
    <w:div w:id="1139037093">
      <w:bodyDiv w:val="1"/>
      <w:marLeft w:val="0"/>
      <w:marRight w:val="0"/>
      <w:marTop w:val="0"/>
      <w:marBottom w:val="0"/>
      <w:divBdr>
        <w:top w:val="none" w:sz="0" w:space="0" w:color="auto"/>
        <w:left w:val="none" w:sz="0" w:space="0" w:color="auto"/>
        <w:bottom w:val="none" w:sz="0" w:space="0" w:color="auto"/>
        <w:right w:val="none" w:sz="0" w:space="0" w:color="auto"/>
      </w:divBdr>
      <w:divsChild>
        <w:div w:id="217857928">
          <w:marLeft w:val="547"/>
          <w:marRight w:val="0"/>
          <w:marTop w:val="96"/>
          <w:marBottom w:val="0"/>
          <w:divBdr>
            <w:top w:val="none" w:sz="0" w:space="0" w:color="auto"/>
            <w:left w:val="none" w:sz="0" w:space="0" w:color="auto"/>
            <w:bottom w:val="none" w:sz="0" w:space="0" w:color="auto"/>
            <w:right w:val="none" w:sz="0" w:space="0" w:color="auto"/>
          </w:divBdr>
        </w:div>
        <w:div w:id="467405444">
          <w:marLeft w:val="1166"/>
          <w:marRight w:val="0"/>
          <w:marTop w:val="96"/>
          <w:marBottom w:val="0"/>
          <w:divBdr>
            <w:top w:val="none" w:sz="0" w:space="0" w:color="auto"/>
            <w:left w:val="none" w:sz="0" w:space="0" w:color="auto"/>
            <w:bottom w:val="none" w:sz="0" w:space="0" w:color="auto"/>
            <w:right w:val="none" w:sz="0" w:space="0" w:color="auto"/>
          </w:divBdr>
        </w:div>
        <w:div w:id="1325355869">
          <w:marLeft w:val="1166"/>
          <w:marRight w:val="0"/>
          <w:marTop w:val="96"/>
          <w:marBottom w:val="0"/>
          <w:divBdr>
            <w:top w:val="none" w:sz="0" w:space="0" w:color="auto"/>
            <w:left w:val="none" w:sz="0" w:space="0" w:color="auto"/>
            <w:bottom w:val="none" w:sz="0" w:space="0" w:color="auto"/>
            <w:right w:val="none" w:sz="0" w:space="0" w:color="auto"/>
          </w:divBdr>
        </w:div>
        <w:div w:id="1369530266">
          <w:marLeft w:val="1166"/>
          <w:marRight w:val="0"/>
          <w:marTop w:val="96"/>
          <w:marBottom w:val="0"/>
          <w:divBdr>
            <w:top w:val="none" w:sz="0" w:space="0" w:color="auto"/>
            <w:left w:val="none" w:sz="0" w:space="0" w:color="auto"/>
            <w:bottom w:val="none" w:sz="0" w:space="0" w:color="auto"/>
            <w:right w:val="none" w:sz="0" w:space="0" w:color="auto"/>
          </w:divBdr>
        </w:div>
      </w:divsChild>
    </w:div>
    <w:div w:id="1164660986">
      <w:bodyDiv w:val="1"/>
      <w:marLeft w:val="0"/>
      <w:marRight w:val="0"/>
      <w:marTop w:val="0"/>
      <w:marBottom w:val="0"/>
      <w:divBdr>
        <w:top w:val="none" w:sz="0" w:space="0" w:color="auto"/>
        <w:left w:val="none" w:sz="0" w:space="0" w:color="auto"/>
        <w:bottom w:val="none" w:sz="0" w:space="0" w:color="auto"/>
        <w:right w:val="none" w:sz="0" w:space="0" w:color="auto"/>
      </w:divBdr>
    </w:div>
    <w:div w:id="1181507759">
      <w:bodyDiv w:val="1"/>
      <w:marLeft w:val="0"/>
      <w:marRight w:val="0"/>
      <w:marTop w:val="0"/>
      <w:marBottom w:val="0"/>
      <w:divBdr>
        <w:top w:val="none" w:sz="0" w:space="0" w:color="auto"/>
        <w:left w:val="none" w:sz="0" w:space="0" w:color="auto"/>
        <w:bottom w:val="none" w:sz="0" w:space="0" w:color="auto"/>
        <w:right w:val="none" w:sz="0" w:space="0" w:color="auto"/>
      </w:divBdr>
    </w:div>
    <w:div w:id="1188329615">
      <w:bodyDiv w:val="1"/>
      <w:marLeft w:val="0"/>
      <w:marRight w:val="0"/>
      <w:marTop w:val="0"/>
      <w:marBottom w:val="0"/>
      <w:divBdr>
        <w:top w:val="none" w:sz="0" w:space="0" w:color="auto"/>
        <w:left w:val="none" w:sz="0" w:space="0" w:color="auto"/>
        <w:bottom w:val="none" w:sz="0" w:space="0" w:color="auto"/>
        <w:right w:val="none" w:sz="0" w:space="0" w:color="auto"/>
      </w:divBdr>
    </w:div>
    <w:div w:id="1277179884">
      <w:bodyDiv w:val="1"/>
      <w:marLeft w:val="0"/>
      <w:marRight w:val="0"/>
      <w:marTop w:val="0"/>
      <w:marBottom w:val="0"/>
      <w:divBdr>
        <w:top w:val="none" w:sz="0" w:space="0" w:color="auto"/>
        <w:left w:val="none" w:sz="0" w:space="0" w:color="auto"/>
        <w:bottom w:val="none" w:sz="0" w:space="0" w:color="auto"/>
        <w:right w:val="none" w:sz="0" w:space="0" w:color="auto"/>
      </w:divBdr>
    </w:div>
    <w:div w:id="1283029874">
      <w:bodyDiv w:val="1"/>
      <w:marLeft w:val="0"/>
      <w:marRight w:val="0"/>
      <w:marTop w:val="0"/>
      <w:marBottom w:val="0"/>
      <w:divBdr>
        <w:top w:val="none" w:sz="0" w:space="0" w:color="auto"/>
        <w:left w:val="none" w:sz="0" w:space="0" w:color="auto"/>
        <w:bottom w:val="none" w:sz="0" w:space="0" w:color="auto"/>
        <w:right w:val="none" w:sz="0" w:space="0" w:color="auto"/>
      </w:divBdr>
    </w:div>
    <w:div w:id="1297023987">
      <w:bodyDiv w:val="1"/>
      <w:marLeft w:val="0"/>
      <w:marRight w:val="0"/>
      <w:marTop w:val="0"/>
      <w:marBottom w:val="0"/>
      <w:divBdr>
        <w:top w:val="none" w:sz="0" w:space="0" w:color="auto"/>
        <w:left w:val="none" w:sz="0" w:space="0" w:color="auto"/>
        <w:bottom w:val="none" w:sz="0" w:space="0" w:color="auto"/>
        <w:right w:val="none" w:sz="0" w:space="0" w:color="auto"/>
      </w:divBdr>
    </w:div>
    <w:div w:id="1322077617">
      <w:bodyDiv w:val="1"/>
      <w:marLeft w:val="0"/>
      <w:marRight w:val="0"/>
      <w:marTop w:val="0"/>
      <w:marBottom w:val="0"/>
      <w:divBdr>
        <w:top w:val="none" w:sz="0" w:space="0" w:color="auto"/>
        <w:left w:val="none" w:sz="0" w:space="0" w:color="auto"/>
        <w:bottom w:val="none" w:sz="0" w:space="0" w:color="auto"/>
        <w:right w:val="none" w:sz="0" w:space="0" w:color="auto"/>
      </w:divBdr>
      <w:divsChild>
        <w:div w:id="183448528">
          <w:marLeft w:val="1800"/>
          <w:marRight w:val="0"/>
          <w:marTop w:val="77"/>
          <w:marBottom w:val="0"/>
          <w:divBdr>
            <w:top w:val="none" w:sz="0" w:space="0" w:color="auto"/>
            <w:left w:val="none" w:sz="0" w:space="0" w:color="auto"/>
            <w:bottom w:val="none" w:sz="0" w:space="0" w:color="auto"/>
            <w:right w:val="none" w:sz="0" w:space="0" w:color="auto"/>
          </w:divBdr>
        </w:div>
      </w:divsChild>
    </w:div>
    <w:div w:id="1366713764">
      <w:bodyDiv w:val="1"/>
      <w:marLeft w:val="0"/>
      <w:marRight w:val="0"/>
      <w:marTop w:val="0"/>
      <w:marBottom w:val="0"/>
      <w:divBdr>
        <w:top w:val="none" w:sz="0" w:space="0" w:color="auto"/>
        <w:left w:val="none" w:sz="0" w:space="0" w:color="auto"/>
        <w:bottom w:val="none" w:sz="0" w:space="0" w:color="auto"/>
        <w:right w:val="none" w:sz="0" w:space="0" w:color="auto"/>
      </w:divBdr>
    </w:div>
    <w:div w:id="1374576450">
      <w:bodyDiv w:val="1"/>
      <w:marLeft w:val="0"/>
      <w:marRight w:val="0"/>
      <w:marTop w:val="0"/>
      <w:marBottom w:val="0"/>
      <w:divBdr>
        <w:top w:val="none" w:sz="0" w:space="0" w:color="auto"/>
        <w:left w:val="none" w:sz="0" w:space="0" w:color="auto"/>
        <w:bottom w:val="none" w:sz="0" w:space="0" w:color="auto"/>
        <w:right w:val="none" w:sz="0" w:space="0" w:color="auto"/>
      </w:divBdr>
      <w:divsChild>
        <w:div w:id="768820321">
          <w:marLeft w:val="533"/>
          <w:marRight w:val="0"/>
          <w:marTop w:val="67"/>
          <w:marBottom w:val="0"/>
          <w:divBdr>
            <w:top w:val="none" w:sz="0" w:space="0" w:color="auto"/>
            <w:left w:val="none" w:sz="0" w:space="0" w:color="auto"/>
            <w:bottom w:val="none" w:sz="0" w:space="0" w:color="auto"/>
            <w:right w:val="none" w:sz="0" w:space="0" w:color="auto"/>
          </w:divBdr>
        </w:div>
      </w:divsChild>
    </w:div>
    <w:div w:id="1379740774">
      <w:bodyDiv w:val="1"/>
      <w:marLeft w:val="0"/>
      <w:marRight w:val="0"/>
      <w:marTop w:val="0"/>
      <w:marBottom w:val="0"/>
      <w:divBdr>
        <w:top w:val="none" w:sz="0" w:space="0" w:color="auto"/>
        <w:left w:val="none" w:sz="0" w:space="0" w:color="auto"/>
        <w:bottom w:val="none" w:sz="0" w:space="0" w:color="auto"/>
        <w:right w:val="none" w:sz="0" w:space="0" w:color="auto"/>
      </w:divBdr>
    </w:div>
    <w:div w:id="1382436964">
      <w:bodyDiv w:val="1"/>
      <w:marLeft w:val="0"/>
      <w:marRight w:val="0"/>
      <w:marTop w:val="0"/>
      <w:marBottom w:val="0"/>
      <w:divBdr>
        <w:top w:val="none" w:sz="0" w:space="0" w:color="auto"/>
        <w:left w:val="none" w:sz="0" w:space="0" w:color="auto"/>
        <w:bottom w:val="none" w:sz="0" w:space="0" w:color="auto"/>
        <w:right w:val="none" w:sz="0" w:space="0" w:color="auto"/>
      </w:divBdr>
    </w:div>
    <w:div w:id="1390960476">
      <w:bodyDiv w:val="1"/>
      <w:marLeft w:val="0"/>
      <w:marRight w:val="0"/>
      <w:marTop w:val="0"/>
      <w:marBottom w:val="0"/>
      <w:divBdr>
        <w:top w:val="none" w:sz="0" w:space="0" w:color="auto"/>
        <w:left w:val="none" w:sz="0" w:space="0" w:color="auto"/>
        <w:bottom w:val="none" w:sz="0" w:space="0" w:color="auto"/>
        <w:right w:val="none" w:sz="0" w:space="0" w:color="auto"/>
      </w:divBdr>
      <w:divsChild>
        <w:div w:id="608583830">
          <w:marLeft w:val="1166"/>
          <w:marRight w:val="0"/>
          <w:marTop w:val="86"/>
          <w:marBottom w:val="0"/>
          <w:divBdr>
            <w:top w:val="none" w:sz="0" w:space="0" w:color="auto"/>
            <w:left w:val="none" w:sz="0" w:space="0" w:color="auto"/>
            <w:bottom w:val="none" w:sz="0" w:space="0" w:color="auto"/>
            <w:right w:val="none" w:sz="0" w:space="0" w:color="auto"/>
          </w:divBdr>
        </w:div>
      </w:divsChild>
    </w:div>
    <w:div w:id="1428962253">
      <w:bodyDiv w:val="1"/>
      <w:marLeft w:val="0"/>
      <w:marRight w:val="0"/>
      <w:marTop w:val="0"/>
      <w:marBottom w:val="0"/>
      <w:divBdr>
        <w:top w:val="none" w:sz="0" w:space="0" w:color="auto"/>
        <w:left w:val="none" w:sz="0" w:space="0" w:color="auto"/>
        <w:bottom w:val="none" w:sz="0" w:space="0" w:color="auto"/>
        <w:right w:val="none" w:sz="0" w:space="0" w:color="auto"/>
      </w:divBdr>
    </w:div>
    <w:div w:id="1434202342">
      <w:bodyDiv w:val="1"/>
      <w:marLeft w:val="0"/>
      <w:marRight w:val="0"/>
      <w:marTop w:val="0"/>
      <w:marBottom w:val="0"/>
      <w:divBdr>
        <w:top w:val="none" w:sz="0" w:space="0" w:color="auto"/>
        <w:left w:val="none" w:sz="0" w:space="0" w:color="auto"/>
        <w:bottom w:val="none" w:sz="0" w:space="0" w:color="auto"/>
        <w:right w:val="none" w:sz="0" w:space="0" w:color="auto"/>
      </w:divBdr>
    </w:div>
    <w:div w:id="1482114017">
      <w:bodyDiv w:val="1"/>
      <w:marLeft w:val="0"/>
      <w:marRight w:val="0"/>
      <w:marTop w:val="0"/>
      <w:marBottom w:val="0"/>
      <w:divBdr>
        <w:top w:val="none" w:sz="0" w:space="0" w:color="auto"/>
        <w:left w:val="none" w:sz="0" w:space="0" w:color="auto"/>
        <w:bottom w:val="none" w:sz="0" w:space="0" w:color="auto"/>
        <w:right w:val="none" w:sz="0" w:space="0" w:color="auto"/>
      </w:divBdr>
      <w:divsChild>
        <w:div w:id="909385608">
          <w:marLeft w:val="1267"/>
          <w:marRight w:val="0"/>
          <w:marTop w:val="77"/>
          <w:marBottom w:val="0"/>
          <w:divBdr>
            <w:top w:val="none" w:sz="0" w:space="0" w:color="auto"/>
            <w:left w:val="none" w:sz="0" w:space="0" w:color="auto"/>
            <w:bottom w:val="none" w:sz="0" w:space="0" w:color="auto"/>
            <w:right w:val="none" w:sz="0" w:space="0" w:color="auto"/>
          </w:divBdr>
        </w:div>
        <w:div w:id="1391533261">
          <w:marLeft w:val="1267"/>
          <w:marRight w:val="0"/>
          <w:marTop w:val="77"/>
          <w:marBottom w:val="0"/>
          <w:divBdr>
            <w:top w:val="none" w:sz="0" w:space="0" w:color="auto"/>
            <w:left w:val="none" w:sz="0" w:space="0" w:color="auto"/>
            <w:bottom w:val="none" w:sz="0" w:space="0" w:color="auto"/>
            <w:right w:val="none" w:sz="0" w:space="0" w:color="auto"/>
          </w:divBdr>
        </w:div>
        <w:div w:id="1727340065">
          <w:marLeft w:val="1267"/>
          <w:marRight w:val="0"/>
          <w:marTop w:val="77"/>
          <w:marBottom w:val="0"/>
          <w:divBdr>
            <w:top w:val="none" w:sz="0" w:space="0" w:color="auto"/>
            <w:left w:val="none" w:sz="0" w:space="0" w:color="auto"/>
            <w:bottom w:val="none" w:sz="0" w:space="0" w:color="auto"/>
            <w:right w:val="none" w:sz="0" w:space="0" w:color="auto"/>
          </w:divBdr>
        </w:div>
      </w:divsChild>
    </w:div>
    <w:div w:id="1507549974">
      <w:bodyDiv w:val="1"/>
      <w:marLeft w:val="0"/>
      <w:marRight w:val="0"/>
      <w:marTop w:val="0"/>
      <w:marBottom w:val="0"/>
      <w:divBdr>
        <w:top w:val="none" w:sz="0" w:space="0" w:color="auto"/>
        <w:left w:val="none" w:sz="0" w:space="0" w:color="auto"/>
        <w:bottom w:val="none" w:sz="0" w:space="0" w:color="auto"/>
        <w:right w:val="none" w:sz="0" w:space="0" w:color="auto"/>
      </w:divBdr>
      <w:divsChild>
        <w:div w:id="40793105">
          <w:marLeft w:val="446"/>
          <w:marRight w:val="0"/>
          <w:marTop w:val="0"/>
          <w:marBottom w:val="0"/>
          <w:divBdr>
            <w:top w:val="none" w:sz="0" w:space="0" w:color="auto"/>
            <w:left w:val="none" w:sz="0" w:space="0" w:color="auto"/>
            <w:bottom w:val="none" w:sz="0" w:space="0" w:color="auto"/>
            <w:right w:val="none" w:sz="0" w:space="0" w:color="auto"/>
          </w:divBdr>
        </w:div>
      </w:divsChild>
    </w:div>
    <w:div w:id="1587109995">
      <w:bodyDiv w:val="1"/>
      <w:marLeft w:val="0"/>
      <w:marRight w:val="0"/>
      <w:marTop w:val="0"/>
      <w:marBottom w:val="0"/>
      <w:divBdr>
        <w:top w:val="none" w:sz="0" w:space="0" w:color="auto"/>
        <w:left w:val="none" w:sz="0" w:space="0" w:color="auto"/>
        <w:bottom w:val="none" w:sz="0" w:space="0" w:color="auto"/>
        <w:right w:val="none" w:sz="0" w:space="0" w:color="auto"/>
      </w:divBdr>
    </w:div>
    <w:div w:id="1602760693">
      <w:bodyDiv w:val="1"/>
      <w:marLeft w:val="0"/>
      <w:marRight w:val="0"/>
      <w:marTop w:val="0"/>
      <w:marBottom w:val="0"/>
      <w:divBdr>
        <w:top w:val="none" w:sz="0" w:space="0" w:color="auto"/>
        <w:left w:val="none" w:sz="0" w:space="0" w:color="auto"/>
        <w:bottom w:val="none" w:sz="0" w:space="0" w:color="auto"/>
        <w:right w:val="none" w:sz="0" w:space="0" w:color="auto"/>
      </w:divBdr>
    </w:div>
    <w:div w:id="1611740022">
      <w:bodyDiv w:val="1"/>
      <w:marLeft w:val="0"/>
      <w:marRight w:val="0"/>
      <w:marTop w:val="0"/>
      <w:marBottom w:val="0"/>
      <w:divBdr>
        <w:top w:val="none" w:sz="0" w:space="0" w:color="auto"/>
        <w:left w:val="none" w:sz="0" w:space="0" w:color="auto"/>
        <w:bottom w:val="none" w:sz="0" w:space="0" w:color="auto"/>
        <w:right w:val="none" w:sz="0" w:space="0" w:color="auto"/>
      </w:divBdr>
      <w:divsChild>
        <w:div w:id="1892107451">
          <w:marLeft w:val="360"/>
          <w:marRight w:val="0"/>
          <w:marTop w:val="200"/>
          <w:marBottom w:val="0"/>
          <w:divBdr>
            <w:top w:val="none" w:sz="0" w:space="0" w:color="auto"/>
            <w:left w:val="none" w:sz="0" w:space="0" w:color="auto"/>
            <w:bottom w:val="none" w:sz="0" w:space="0" w:color="auto"/>
            <w:right w:val="none" w:sz="0" w:space="0" w:color="auto"/>
          </w:divBdr>
        </w:div>
      </w:divsChild>
    </w:div>
    <w:div w:id="1619484541">
      <w:bodyDiv w:val="1"/>
      <w:marLeft w:val="0"/>
      <w:marRight w:val="0"/>
      <w:marTop w:val="0"/>
      <w:marBottom w:val="0"/>
      <w:divBdr>
        <w:top w:val="none" w:sz="0" w:space="0" w:color="auto"/>
        <w:left w:val="none" w:sz="0" w:space="0" w:color="auto"/>
        <w:bottom w:val="none" w:sz="0" w:space="0" w:color="auto"/>
        <w:right w:val="none" w:sz="0" w:space="0" w:color="auto"/>
      </w:divBdr>
    </w:div>
    <w:div w:id="1667785564">
      <w:bodyDiv w:val="1"/>
      <w:marLeft w:val="0"/>
      <w:marRight w:val="0"/>
      <w:marTop w:val="0"/>
      <w:marBottom w:val="0"/>
      <w:divBdr>
        <w:top w:val="none" w:sz="0" w:space="0" w:color="auto"/>
        <w:left w:val="none" w:sz="0" w:space="0" w:color="auto"/>
        <w:bottom w:val="none" w:sz="0" w:space="0" w:color="auto"/>
        <w:right w:val="none" w:sz="0" w:space="0" w:color="auto"/>
      </w:divBdr>
    </w:div>
    <w:div w:id="1673755731">
      <w:bodyDiv w:val="1"/>
      <w:marLeft w:val="0"/>
      <w:marRight w:val="0"/>
      <w:marTop w:val="0"/>
      <w:marBottom w:val="0"/>
      <w:divBdr>
        <w:top w:val="none" w:sz="0" w:space="0" w:color="auto"/>
        <w:left w:val="none" w:sz="0" w:space="0" w:color="auto"/>
        <w:bottom w:val="none" w:sz="0" w:space="0" w:color="auto"/>
        <w:right w:val="none" w:sz="0" w:space="0" w:color="auto"/>
      </w:divBdr>
    </w:div>
    <w:div w:id="1675493771">
      <w:bodyDiv w:val="1"/>
      <w:marLeft w:val="0"/>
      <w:marRight w:val="0"/>
      <w:marTop w:val="0"/>
      <w:marBottom w:val="0"/>
      <w:divBdr>
        <w:top w:val="none" w:sz="0" w:space="0" w:color="auto"/>
        <w:left w:val="none" w:sz="0" w:space="0" w:color="auto"/>
        <w:bottom w:val="none" w:sz="0" w:space="0" w:color="auto"/>
        <w:right w:val="none" w:sz="0" w:space="0" w:color="auto"/>
      </w:divBdr>
      <w:divsChild>
        <w:div w:id="125392287">
          <w:marLeft w:val="446"/>
          <w:marRight w:val="0"/>
          <w:marTop w:val="0"/>
          <w:marBottom w:val="0"/>
          <w:divBdr>
            <w:top w:val="none" w:sz="0" w:space="0" w:color="auto"/>
            <w:left w:val="none" w:sz="0" w:space="0" w:color="auto"/>
            <w:bottom w:val="none" w:sz="0" w:space="0" w:color="auto"/>
            <w:right w:val="none" w:sz="0" w:space="0" w:color="auto"/>
          </w:divBdr>
        </w:div>
      </w:divsChild>
    </w:div>
    <w:div w:id="1683970150">
      <w:bodyDiv w:val="1"/>
      <w:marLeft w:val="0"/>
      <w:marRight w:val="0"/>
      <w:marTop w:val="0"/>
      <w:marBottom w:val="0"/>
      <w:divBdr>
        <w:top w:val="none" w:sz="0" w:space="0" w:color="auto"/>
        <w:left w:val="none" w:sz="0" w:space="0" w:color="auto"/>
        <w:bottom w:val="none" w:sz="0" w:space="0" w:color="auto"/>
        <w:right w:val="none" w:sz="0" w:space="0" w:color="auto"/>
      </w:divBdr>
    </w:div>
    <w:div w:id="1716468851">
      <w:bodyDiv w:val="1"/>
      <w:marLeft w:val="0"/>
      <w:marRight w:val="0"/>
      <w:marTop w:val="0"/>
      <w:marBottom w:val="0"/>
      <w:divBdr>
        <w:top w:val="none" w:sz="0" w:space="0" w:color="auto"/>
        <w:left w:val="none" w:sz="0" w:space="0" w:color="auto"/>
        <w:bottom w:val="none" w:sz="0" w:space="0" w:color="auto"/>
        <w:right w:val="none" w:sz="0" w:space="0" w:color="auto"/>
      </w:divBdr>
      <w:divsChild>
        <w:div w:id="929511136">
          <w:marLeft w:val="360"/>
          <w:marRight w:val="0"/>
          <w:marTop w:val="200"/>
          <w:marBottom w:val="0"/>
          <w:divBdr>
            <w:top w:val="none" w:sz="0" w:space="0" w:color="auto"/>
            <w:left w:val="none" w:sz="0" w:space="0" w:color="auto"/>
            <w:bottom w:val="none" w:sz="0" w:space="0" w:color="auto"/>
            <w:right w:val="none" w:sz="0" w:space="0" w:color="auto"/>
          </w:divBdr>
        </w:div>
        <w:div w:id="1310213778">
          <w:marLeft w:val="1080"/>
          <w:marRight w:val="0"/>
          <w:marTop w:val="100"/>
          <w:marBottom w:val="0"/>
          <w:divBdr>
            <w:top w:val="none" w:sz="0" w:space="0" w:color="auto"/>
            <w:left w:val="none" w:sz="0" w:space="0" w:color="auto"/>
            <w:bottom w:val="none" w:sz="0" w:space="0" w:color="auto"/>
            <w:right w:val="none" w:sz="0" w:space="0" w:color="auto"/>
          </w:divBdr>
        </w:div>
        <w:div w:id="161745277">
          <w:marLeft w:val="360"/>
          <w:marRight w:val="0"/>
          <w:marTop w:val="200"/>
          <w:marBottom w:val="0"/>
          <w:divBdr>
            <w:top w:val="none" w:sz="0" w:space="0" w:color="auto"/>
            <w:left w:val="none" w:sz="0" w:space="0" w:color="auto"/>
            <w:bottom w:val="none" w:sz="0" w:space="0" w:color="auto"/>
            <w:right w:val="none" w:sz="0" w:space="0" w:color="auto"/>
          </w:divBdr>
        </w:div>
        <w:div w:id="297883743">
          <w:marLeft w:val="1080"/>
          <w:marRight w:val="0"/>
          <w:marTop w:val="100"/>
          <w:marBottom w:val="0"/>
          <w:divBdr>
            <w:top w:val="none" w:sz="0" w:space="0" w:color="auto"/>
            <w:left w:val="none" w:sz="0" w:space="0" w:color="auto"/>
            <w:bottom w:val="none" w:sz="0" w:space="0" w:color="auto"/>
            <w:right w:val="none" w:sz="0" w:space="0" w:color="auto"/>
          </w:divBdr>
        </w:div>
        <w:div w:id="299850168">
          <w:marLeft w:val="1800"/>
          <w:marRight w:val="0"/>
          <w:marTop w:val="100"/>
          <w:marBottom w:val="0"/>
          <w:divBdr>
            <w:top w:val="none" w:sz="0" w:space="0" w:color="auto"/>
            <w:left w:val="none" w:sz="0" w:space="0" w:color="auto"/>
            <w:bottom w:val="none" w:sz="0" w:space="0" w:color="auto"/>
            <w:right w:val="none" w:sz="0" w:space="0" w:color="auto"/>
          </w:divBdr>
        </w:div>
        <w:div w:id="1030646731">
          <w:marLeft w:val="1080"/>
          <w:marRight w:val="0"/>
          <w:marTop w:val="100"/>
          <w:marBottom w:val="0"/>
          <w:divBdr>
            <w:top w:val="none" w:sz="0" w:space="0" w:color="auto"/>
            <w:left w:val="none" w:sz="0" w:space="0" w:color="auto"/>
            <w:bottom w:val="none" w:sz="0" w:space="0" w:color="auto"/>
            <w:right w:val="none" w:sz="0" w:space="0" w:color="auto"/>
          </w:divBdr>
        </w:div>
        <w:div w:id="1412963926">
          <w:marLeft w:val="1800"/>
          <w:marRight w:val="0"/>
          <w:marTop w:val="100"/>
          <w:marBottom w:val="0"/>
          <w:divBdr>
            <w:top w:val="none" w:sz="0" w:space="0" w:color="auto"/>
            <w:left w:val="none" w:sz="0" w:space="0" w:color="auto"/>
            <w:bottom w:val="none" w:sz="0" w:space="0" w:color="auto"/>
            <w:right w:val="none" w:sz="0" w:space="0" w:color="auto"/>
          </w:divBdr>
        </w:div>
      </w:divsChild>
    </w:div>
    <w:div w:id="1754549573">
      <w:bodyDiv w:val="1"/>
      <w:marLeft w:val="0"/>
      <w:marRight w:val="0"/>
      <w:marTop w:val="0"/>
      <w:marBottom w:val="0"/>
      <w:divBdr>
        <w:top w:val="none" w:sz="0" w:space="0" w:color="auto"/>
        <w:left w:val="none" w:sz="0" w:space="0" w:color="auto"/>
        <w:bottom w:val="none" w:sz="0" w:space="0" w:color="auto"/>
        <w:right w:val="none" w:sz="0" w:space="0" w:color="auto"/>
      </w:divBdr>
    </w:div>
    <w:div w:id="1765833621">
      <w:bodyDiv w:val="1"/>
      <w:marLeft w:val="0"/>
      <w:marRight w:val="0"/>
      <w:marTop w:val="0"/>
      <w:marBottom w:val="0"/>
      <w:divBdr>
        <w:top w:val="none" w:sz="0" w:space="0" w:color="auto"/>
        <w:left w:val="none" w:sz="0" w:space="0" w:color="auto"/>
        <w:bottom w:val="none" w:sz="0" w:space="0" w:color="auto"/>
        <w:right w:val="none" w:sz="0" w:space="0" w:color="auto"/>
      </w:divBdr>
      <w:divsChild>
        <w:div w:id="102774380">
          <w:marLeft w:val="1166"/>
          <w:marRight w:val="0"/>
          <w:marTop w:val="77"/>
          <w:marBottom w:val="0"/>
          <w:divBdr>
            <w:top w:val="none" w:sz="0" w:space="0" w:color="auto"/>
            <w:left w:val="none" w:sz="0" w:space="0" w:color="auto"/>
            <w:bottom w:val="none" w:sz="0" w:space="0" w:color="auto"/>
            <w:right w:val="none" w:sz="0" w:space="0" w:color="auto"/>
          </w:divBdr>
        </w:div>
      </w:divsChild>
    </w:div>
    <w:div w:id="1769423464">
      <w:bodyDiv w:val="1"/>
      <w:marLeft w:val="0"/>
      <w:marRight w:val="0"/>
      <w:marTop w:val="0"/>
      <w:marBottom w:val="0"/>
      <w:divBdr>
        <w:top w:val="none" w:sz="0" w:space="0" w:color="auto"/>
        <w:left w:val="none" w:sz="0" w:space="0" w:color="auto"/>
        <w:bottom w:val="none" w:sz="0" w:space="0" w:color="auto"/>
        <w:right w:val="none" w:sz="0" w:space="0" w:color="auto"/>
      </w:divBdr>
    </w:div>
    <w:div w:id="1778524505">
      <w:bodyDiv w:val="1"/>
      <w:marLeft w:val="0"/>
      <w:marRight w:val="0"/>
      <w:marTop w:val="0"/>
      <w:marBottom w:val="0"/>
      <w:divBdr>
        <w:top w:val="none" w:sz="0" w:space="0" w:color="auto"/>
        <w:left w:val="none" w:sz="0" w:space="0" w:color="auto"/>
        <w:bottom w:val="none" w:sz="0" w:space="0" w:color="auto"/>
        <w:right w:val="none" w:sz="0" w:space="0" w:color="auto"/>
      </w:divBdr>
      <w:divsChild>
        <w:div w:id="996032716">
          <w:marLeft w:val="533"/>
          <w:marRight w:val="0"/>
          <w:marTop w:val="96"/>
          <w:marBottom w:val="0"/>
          <w:divBdr>
            <w:top w:val="none" w:sz="0" w:space="0" w:color="auto"/>
            <w:left w:val="none" w:sz="0" w:space="0" w:color="auto"/>
            <w:bottom w:val="none" w:sz="0" w:space="0" w:color="auto"/>
            <w:right w:val="none" w:sz="0" w:space="0" w:color="auto"/>
          </w:divBdr>
        </w:div>
      </w:divsChild>
    </w:div>
    <w:div w:id="1793744727">
      <w:bodyDiv w:val="1"/>
      <w:marLeft w:val="0"/>
      <w:marRight w:val="0"/>
      <w:marTop w:val="0"/>
      <w:marBottom w:val="0"/>
      <w:divBdr>
        <w:top w:val="none" w:sz="0" w:space="0" w:color="auto"/>
        <w:left w:val="none" w:sz="0" w:space="0" w:color="auto"/>
        <w:bottom w:val="none" w:sz="0" w:space="0" w:color="auto"/>
        <w:right w:val="none" w:sz="0" w:space="0" w:color="auto"/>
      </w:divBdr>
      <w:divsChild>
        <w:div w:id="130565498">
          <w:marLeft w:val="1080"/>
          <w:marRight w:val="0"/>
          <w:marTop w:val="100"/>
          <w:marBottom w:val="0"/>
          <w:divBdr>
            <w:top w:val="none" w:sz="0" w:space="0" w:color="auto"/>
            <w:left w:val="none" w:sz="0" w:space="0" w:color="auto"/>
            <w:bottom w:val="none" w:sz="0" w:space="0" w:color="auto"/>
            <w:right w:val="none" w:sz="0" w:space="0" w:color="auto"/>
          </w:divBdr>
        </w:div>
      </w:divsChild>
    </w:div>
    <w:div w:id="1833837085">
      <w:bodyDiv w:val="1"/>
      <w:marLeft w:val="0"/>
      <w:marRight w:val="0"/>
      <w:marTop w:val="0"/>
      <w:marBottom w:val="0"/>
      <w:divBdr>
        <w:top w:val="none" w:sz="0" w:space="0" w:color="auto"/>
        <w:left w:val="none" w:sz="0" w:space="0" w:color="auto"/>
        <w:bottom w:val="none" w:sz="0" w:space="0" w:color="auto"/>
        <w:right w:val="none" w:sz="0" w:space="0" w:color="auto"/>
      </w:divBdr>
      <w:divsChild>
        <w:div w:id="1730150653">
          <w:marLeft w:val="547"/>
          <w:marRight w:val="0"/>
          <w:marTop w:val="106"/>
          <w:marBottom w:val="0"/>
          <w:divBdr>
            <w:top w:val="none" w:sz="0" w:space="0" w:color="auto"/>
            <w:left w:val="none" w:sz="0" w:space="0" w:color="auto"/>
            <w:bottom w:val="none" w:sz="0" w:space="0" w:color="auto"/>
            <w:right w:val="none" w:sz="0" w:space="0" w:color="auto"/>
          </w:divBdr>
        </w:div>
      </w:divsChild>
    </w:div>
    <w:div w:id="1841889842">
      <w:bodyDiv w:val="1"/>
      <w:marLeft w:val="0"/>
      <w:marRight w:val="0"/>
      <w:marTop w:val="0"/>
      <w:marBottom w:val="0"/>
      <w:divBdr>
        <w:top w:val="none" w:sz="0" w:space="0" w:color="auto"/>
        <w:left w:val="none" w:sz="0" w:space="0" w:color="auto"/>
        <w:bottom w:val="none" w:sz="0" w:space="0" w:color="auto"/>
        <w:right w:val="none" w:sz="0" w:space="0" w:color="auto"/>
      </w:divBdr>
    </w:div>
    <w:div w:id="1843157459">
      <w:bodyDiv w:val="1"/>
      <w:marLeft w:val="0"/>
      <w:marRight w:val="0"/>
      <w:marTop w:val="0"/>
      <w:marBottom w:val="0"/>
      <w:divBdr>
        <w:top w:val="none" w:sz="0" w:space="0" w:color="auto"/>
        <w:left w:val="none" w:sz="0" w:space="0" w:color="auto"/>
        <w:bottom w:val="none" w:sz="0" w:space="0" w:color="auto"/>
        <w:right w:val="none" w:sz="0" w:space="0" w:color="auto"/>
      </w:divBdr>
      <w:divsChild>
        <w:div w:id="396174024">
          <w:marLeft w:val="360"/>
          <w:marRight w:val="0"/>
          <w:marTop w:val="200"/>
          <w:marBottom w:val="0"/>
          <w:divBdr>
            <w:top w:val="none" w:sz="0" w:space="0" w:color="auto"/>
            <w:left w:val="none" w:sz="0" w:space="0" w:color="auto"/>
            <w:bottom w:val="none" w:sz="0" w:space="0" w:color="auto"/>
            <w:right w:val="none" w:sz="0" w:space="0" w:color="auto"/>
          </w:divBdr>
        </w:div>
        <w:div w:id="1579558528">
          <w:marLeft w:val="1080"/>
          <w:marRight w:val="0"/>
          <w:marTop w:val="100"/>
          <w:marBottom w:val="0"/>
          <w:divBdr>
            <w:top w:val="none" w:sz="0" w:space="0" w:color="auto"/>
            <w:left w:val="none" w:sz="0" w:space="0" w:color="auto"/>
            <w:bottom w:val="none" w:sz="0" w:space="0" w:color="auto"/>
            <w:right w:val="none" w:sz="0" w:space="0" w:color="auto"/>
          </w:divBdr>
        </w:div>
        <w:div w:id="135150295">
          <w:marLeft w:val="1080"/>
          <w:marRight w:val="0"/>
          <w:marTop w:val="100"/>
          <w:marBottom w:val="0"/>
          <w:divBdr>
            <w:top w:val="none" w:sz="0" w:space="0" w:color="auto"/>
            <w:left w:val="none" w:sz="0" w:space="0" w:color="auto"/>
            <w:bottom w:val="none" w:sz="0" w:space="0" w:color="auto"/>
            <w:right w:val="none" w:sz="0" w:space="0" w:color="auto"/>
          </w:divBdr>
        </w:div>
        <w:div w:id="481848330">
          <w:marLeft w:val="1800"/>
          <w:marRight w:val="0"/>
          <w:marTop w:val="100"/>
          <w:marBottom w:val="0"/>
          <w:divBdr>
            <w:top w:val="none" w:sz="0" w:space="0" w:color="auto"/>
            <w:left w:val="none" w:sz="0" w:space="0" w:color="auto"/>
            <w:bottom w:val="none" w:sz="0" w:space="0" w:color="auto"/>
            <w:right w:val="none" w:sz="0" w:space="0" w:color="auto"/>
          </w:divBdr>
        </w:div>
        <w:div w:id="78865603">
          <w:marLeft w:val="1800"/>
          <w:marRight w:val="0"/>
          <w:marTop w:val="100"/>
          <w:marBottom w:val="0"/>
          <w:divBdr>
            <w:top w:val="none" w:sz="0" w:space="0" w:color="auto"/>
            <w:left w:val="none" w:sz="0" w:space="0" w:color="auto"/>
            <w:bottom w:val="none" w:sz="0" w:space="0" w:color="auto"/>
            <w:right w:val="none" w:sz="0" w:space="0" w:color="auto"/>
          </w:divBdr>
        </w:div>
        <w:div w:id="1028723614">
          <w:marLeft w:val="360"/>
          <w:marRight w:val="0"/>
          <w:marTop w:val="200"/>
          <w:marBottom w:val="0"/>
          <w:divBdr>
            <w:top w:val="none" w:sz="0" w:space="0" w:color="auto"/>
            <w:left w:val="none" w:sz="0" w:space="0" w:color="auto"/>
            <w:bottom w:val="none" w:sz="0" w:space="0" w:color="auto"/>
            <w:right w:val="none" w:sz="0" w:space="0" w:color="auto"/>
          </w:divBdr>
        </w:div>
        <w:div w:id="1244872516">
          <w:marLeft w:val="1080"/>
          <w:marRight w:val="0"/>
          <w:marTop w:val="100"/>
          <w:marBottom w:val="0"/>
          <w:divBdr>
            <w:top w:val="none" w:sz="0" w:space="0" w:color="auto"/>
            <w:left w:val="none" w:sz="0" w:space="0" w:color="auto"/>
            <w:bottom w:val="none" w:sz="0" w:space="0" w:color="auto"/>
            <w:right w:val="none" w:sz="0" w:space="0" w:color="auto"/>
          </w:divBdr>
        </w:div>
        <w:div w:id="7028578">
          <w:marLeft w:val="1800"/>
          <w:marRight w:val="0"/>
          <w:marTop w:val="100"/>
          <w:marBottom w:val="0"/>
          <w:divBdr>
            <w:top w:val="none" w:sz="0" w:space="0" w:color="auto"/>
            <w:left w:val="none" w:sz="0" w:space="0" w:color="auto"/>
            <w:bottom w:val="none" w:sz="0" w:space="0" w:color="auto"/>
            <w:right w:val="none" w:sz="0" w:space="0" w:color="auto"/>
          </w:divBdr>
        </w:div>
        <w:div w:id="333190716">
          <w:marLeft w:val="1800"/>
          <w:marRight w:val="0"/>
          <w:marTop w:val="100"/>
          <w:marBottom w:val="0"/>
          <w:divBdr>
            <w:top w:val="none" w:sz="0" w:space="0" w:color="auto"/>
            <w:left w:val="none" w:sz="0" w:space="0" w:color="auto"/>
            <w:bottom w:val="none" w:sz="0" w:space="0" w:color="auto"/>
            <w:right w:val="none" w:sz="0" w:space="0" w:color="auto"/>
          </w:divBdr>
        </w:div>
        <w:div w:id="705177426">
          <w:marLeft w:val="1080"/>
          <w:marRight w:val="0"/>
          <w:marTop w:val="100"/>
          <w:marBottom w:val="0"/>
          <w:divBdr>
            <w:top w:val="none" w:sz="0" w:space="0" w:color="auto"/>
            <w:left w:val="none" w:sz="0" w:space="0" w:color="auto"/>
            <w:bottom w:val="none" w:sz="0" w:space="0" w:color="auto"/>
            <w:right w:val="none" w:sz="0" w:space="0" w:color="auto"/>
          </w:divBdr>
        </w:div>
        <w:div w:id="249893059">
          <w:marLeft w:val="1800"/>
          <w:marRight w:val="0"/>
          <w:marTop w:val="100"/>
          <w:marBottom w:val="0"/>
          <w:divBdr>
            <w:top w:val="none" w:sz="0" w:space="0" w:color="auto"/>
            <w:left w:val="none" w:sz="0" w:space="0" w:color="auto"/>
            <w:bottom w:val="none" w:sz="0" w:space="0" w:color="auto"/>
            <w:right w:val="none" w:sz="0" w:space="0" w:color="auto"/>
          </w:divBdr>
        </w:div>
        <w:div w:id="536547385">
          <w:marLeft w:val="1800"/>
          <w:marRight w:val="0"/>
          <w:marTop w:val="100"/>
          <w:marBottom w:val="0"/>
          <w:divBdr>
            <w:top w:val="none" w:sz="0" w:space="0" w:color="auto"/>
            <w:left w:val="none" w:sz="0" w:space="0" w:color="auto"/>
            <w:bottom w:val="none" w:sz="0" w:space="0" w:color="auto"/>
            <w:right w:val="none" w:sz="0" w:space="0" w:color="auto"/>
          </w:divBdr>
        </w:div>
      </w:divsChild>
    </w:div>
    <w:div w:id="1888955569">
      <w:bodyDiv w:val="1"/>
      <w:marLeft w:val="0"/>
      <w:marRight w:val="0"/>
      <w:marTop w:val="0"/>
      <w:marBottom w:val="0"/>
      <w:divBdr>
        <w:top w:val="none" w:sz="0" w:space="0" w:color="auto"/>
        <w:left w:val="none" w:sz="0" w:space="0" w:color="auto"/>
        <w:bottom w:val="none" w:sz="0" w:space="0" w:color="auto"/>
        <w:right w:val="none" w:sz="0" w:space="0" w:color="auto"/>
      </w:divBdr>
    </w:div>
    <w:div w:id="1902906967">
      <w:bodyDiv w:val="1"/>
      <w:marLeft w:val="0"/>
      <w:marRight w:val="0"/>
      <w:marTop w:val="0"/>
      <w:marBottom w:val="0"/>
      <w:divBdr>
        <w:top w:val="none" w:sz="0" w:space="0" w:color="auto"/>
        <w:left w:val="none" w:sz="0" w:space="0" w:color="auto"/>
        <w:bottom w:val="none" w:sz="0" w:space="0" w:color="auto"/>
        <w:right w:val="none" w:sz="0" w:space="0" w:color="auto"/>
      </w:divBdr>
    </w:div>
    <w:div w:id="1913809815">
      <w:bodyDiv w:val="1"/>
      <w:marLeft w:val="0"/>
      <w:marRight w:val="0"/>
      <w:marTop w:val="0"/>
      <w:marBottom w:val="0"/>
      <w:divBdr>
        <w:top w:val="none" w:sz="0" w:space="0" w:color="auto"/>
        <w:left w:val="none" w:sz="0" w:space="0" w:color="auto"/>
        <w:bottom w:val="none" w:sz="0" w:space="0" w:color="auto"/>
        <w:right w:val="none" w:sz="0" w:space="0" w:color="auto"/>
      </w:divBdr>
      <w:divsChild>
        <w:div w:id="620502962">
          <w:marLeft w:val="533"/>
          <w:marRight w:val="0"/>
          <w:marTop w:val="86"/>
          <w:marBottom w:val="0"/>
          <w:divBdr>
            <w:top w:val="none" w:sz="0" w:space="0" w:color="auto"/>
            <w:left w:val="none" w:sz="0" w:space="0" w:color="auto"/>
            <w:bottom w:val="none" w:sz="0" w:space="0" w:color="auto"/>
            <w:right w:val="none" w:sz="0" w:space="0" w:color="auto"/>
          </w:divBdr>
        </w:div>
      </w:divsChild>
    </w:div>
    <w:div w:id="1956909153">
      <w:bodyDiv w:val="1"/>
      <w:marLeft w:val="0"/>
      <w:marRight w:val="0"/>
      <w:marTop w:val="0"/>
      <w:marBottom w:val="0"/>
      <w:divBdr>
        <w:top w:val="none" w:sz="0" w:space="0" w:color="auto"/>
        <w:left w:val="none" w:sz="0" w:space="0" w:color="auto"/>
        <w:bottom w:val="none" w:sz="0" w:space="0" w:color="auto"/>
        <w:right w:val="none" w:sz="0" w:space="0" w:color="auto"/>
      </w:divBdr>
      <w:divsChild>
        <w:div w:id="1905020851">
          <w:marLeft w:val="446"/>
          <w:marRight w:val="0"/>
          <w:marTop w:val="0"/>
          <w:marBottom w:val="0"/>
          <w:divBdr>
            <w:top w:val="none" w:sz="0" w:space="0" w:color="auto"/>
            <w:left w:val="none" w:sz="0" w:space="0" w:color="auto"/>
            <w:bottom w:val="none" w:sz="0" w:space="0" w:color="auto"/>
            <w:right w:val="none" w:sz="0" w:space="0" w:color="auto"/>
          </w:divBdr>
        </w:div>
        <w:div w:id="732193405">
          <w:marLeft w:val="446"/>
          <w:marRight w:val="0"/>
          <w:marTop w:val="0"/>
          <w:marBottom w:val="0"/>
          <w:divBdr>
            <w:top w:val="none" w:sz="0" w:space="0" w:color="auto"/>
            <w:left w:val="none" w:sz="0" w:space="0" w:color="auto"/>
            <w:bottom w:val="none" w:sz="0" w:space="0" w:color="auto"/>
            <w:right w:val="none" w:sz="0" w:space="0" w:color="auto"/>
          </w:divBdr>
        </w:div>
      </w:divsChild>
    </w:div>
    <w:div w:id="1968123514">
      <w:bodyDiv w:val="1"/>
      <w:marLeft w:val="0"/>
      <w:marRight w:val="0"/>
      <w:marTop w:val="0"/>
      <w:marBottom w:val="0"/>
      <w:divBdr>
        <w:top w:val="none" w:sz="0" w:space="0" w:color="auto"/>
        <w:left w:val="none" w:sz="0" w:space="0" w:color="auto"/>
        <w:bottom w:val="none" w:sz="0" w:space="0" w:color="auto"/>
        <w:right w:val="none" w:sz="0" w:space="0" w:color="auto"/>
      </w:divBdr>
    </w:div>
    <w:div w:id="1972977960">
      <w:bodyDiv w:val="1"/>
      <w:marLeft w:val="0"/>
      <w:marRight w:val="0"/>
      <w:marTop w:val="0"/>
      <w:marBottom w:val="0"/>
      <w:divBdr>
        <w:top w:val="none" w:sz="0" w:space="0" w:color="auto"/>
        <w:left w:val="none" w:sz="0" w:space="0" w:color="auto"/>
        <w:bottom w:val="none" w:sz="0" w:space="0" w:color="auto"/>
        <w:right w:val="none" w:sz="0" w:space="0" w:color="auto"/>
      </w:divBdr>
      <w:divsChild>
        <w:div w:id="417753028">
          <w:marLeft w:val="547"/>
          <w:marRight w:val="0"/>
          <w:marTop w:val="96"/>
          <w:marBottom w:val="0"/>
          <w:divBdr>
            <w:top w:val="none" w:sz="0" w:space="0" w:color="auto"/>
            <w:left w:val="none" w:sz="0" w:space="0" w:color="auto"/>
            <w:bottom w:val="none" w:sz="0" w:space="0" w:color="auto"/>
            <w:right w:val="none" w:sz="0" w:space="0" w:color="auto"/>
          </w:divBdr>
        </w:div>
      </w:divsChild>
    </w:div>
    <w:div w:id="2017347560">
      <w:bodyDiv w:val="1"/>
      <w:marLeft w:val="0"/>
      <w:marRight w:val="0"/>
      <w:marTop w:val="0"/>
      <w:marBottom w:val="0"/>
      <w:divBdr>
        <w:top w:val="none" w:sz="0" w:space="0" w:color="auto"/>
        <w:left w:val="none" w:sz="0" w:space="0" w:color="auto"/>
        <w:bottom w:val="none" w:sz="0" w:space="0" w:color="auto"/>
        <w:right w:val="none" w:sz="0" w:space="0" w:color="auto"/>
      </w:divBdr>
    </w:div>
    <w:div w:id="2058972372">
      <w:bodyDiv w:val="1"/>
      <w:marLeft w:val="0"/>
      <w:marRight w:val="0"/>
      <w:marTop w:val="0"/>
      <w:marBottom w:val="0"/>
      <w:divBdr>
        <w:top w:val="none" w:sz="0" w:space="0" w:color="auto"/>
        <w:left w:val="none" w:sz="0" w:space="0" w:color="auto"/>
        <w:bottom w:val="none" w:sz="0" w:space="0" w:color="auto"/>
        <w:right w:val="none" w:sz="0" w:space="0" w:color="auto"/>
      </w:divBdr>
    </w:div>
    <w:div w:id="2072384621">
      <w:bodyDiv w:val="1"/>
      <w:marLeft w:val="0"/>
      <w:marRight w:val="0"/>
      <w:marTop w:val="0"/>
      <w:marBottom w:val="0"/>
      <w:divBdr>
        <w:top w:val="none" w:sz="0" w:space="0" w:color="auto"/>
        <w:left w:val="none" w:sz="0" w:space="0" w:color="auto"/>
        <w:bottom w:val="none" w:sz="0" w:space="0" w:color="auto"/>
        <w:right w:val="none" w:sz="0" w:space="0" w:color="auto"/>
      </w:divBdr>
      <w:divsChild>
        <w:div w:id="2102096263">
          <w:marLeft w:val="533"/>
          <w:marRight w:val="0"/>
          <w:marTop w:val="96"/>
          <w:marBottom w:val="0"/>
          <w:divBdr>
            <w:top w:val="none" w:sz="0" w:space="0" w:color="auto"/>
            <w:left w:val="none" w:sz="0" w:space="0" w:color="auto"/>
            <w:bottom w:val="none" w:sz="0" w:space="0" w:color="auto"/>
            <w:right w:val="none" w:sz="0" w:space="0" w:color="auto"/>
          </w:divBdr>
        </w:div>
      </w:divsChild>
    </w:div>
    <w:div w:id="2081706351">
      <w:bodyDiv w:val="1"/>
      <w:marLeft w:val="0"/>
      <w:marRight w:val="0"/>
      <w:marTop w:val="0"/>
      <w:marBottom w:val="0"/>
      <w:divBdr>
        <w:top w:val="none" w:sz="0" w:space="0" w:color="auto"/>
        <w:left w:val="none" w:sz="0" w:space="0" w:color="auto"/>
        <w:bottom w:val="none" w:sz="0" w:space="0" w:color="auto"/>
        <w:right w:val="none" w:sz="0" w:space="0" w:color="auto"/>
      </w:divBdr>
    </w:div>
    <w:div w:id="2116290685">
      <w:bodyDiv w:val="1"/>
      <w:marLeft w:val="0"/>
      <w:marRight w:val="0"/>
      <w:marTop w:val="0"/>
      <w:marBottom w:val="0"/>
      <w:divBdr>
        <w:top w:val="none" w:sz="0" w:space="0" w:color="auto"/>
        <w:left w:val="none" w:sz="0" w:space="0" w:color="auto"/>
        <w:bottom w:val="none" w:sz="0" w:space="0" w:color="auto"/>
        <w:right w:val="none" w:sz="0" w:space="0" w:color="auto"/>
      </w:divBdr>
      <w:divsChild>
        <w:div w:id="800996852">
          <w:marLeft w:val="533"/>
          <w:marRight w:val="0"/>
          <w:marTop w:val="96"/>
          <w:marBottom w:val="0"/>
          <w:divBdr>
            <w:top w:val="none" w:sz="0" w:space="0" w:color="auto"/>
            <w:left w:val="none" w:sz="0" w:space="0" w:color="auto"/>
            <w:bottom w:val="none" w:sz="0" w:space="0" w:color="auto"/>
            <w:right w:val="none" w:sz="0" w:space="0" w:color="auto"/>
          </w:divBdr>
        </w:div>
        <w:div w:id="438112217">
          <w:marLeft w:val="1166"/>
          <w:marRight w:val="0"/>
          <w:marTop w:val="77"/>
          <w:marBottom w:val="0"/>
          <w:divBdr>
            <w:top w:val="none" w:sz="0" w:space="0" w:color="auto"/>
            <w:left w:val="none" w:sz="0" w:space="0" w:color="auto"/>
            <w:bottom w:val="none" w:sz="0" w:space="0" w:color="auto"/>
            <w:right w:val="none" w:sz="0" w:space="0" w:color="auto"/>
          </w:divBdr>
        </w:div>
        <w:div w:id="732698868">
          <w:marLeft w:val="1800"/>
          <w:marRight w:val="0"/>
          <w:marTop w:val="77"/>
          <w:marBottom w:val="0"/>
          <w:divBdr>
            <w:top w:val="none" w:sz="0" w:space="0" w:color="auto"/>
            <w:left w:val="none" w:sz="0" w:space="0" w:color="auto"/>
            <w:bottom w:val="none" w:sz="0" w:space="0" w:color="auto"/>
            <w:right w:val="none" w:sz="0" w:space="0" w:color="auto"/>
          </w:divBdr>
        </w:div>
        <w:div w:id="15814850">
          <w:marLeft w:val="1800"/>
          <w:marRight w:val="0"/>
          <w:marTop w:val="77"/>
          <w:marBottom w:val="0"/>
          <w:divBdr>
            <w:top w:val="none" w:sz="0" w:space="0" w:color="auto"/>
            <w:left w:val="none" w:sz="0" w:space="0" w:color="auto"/>
            <w:bottom w:val="none" w:sz="0" w:space="0" w:color="auto"/>
            <w:right w:val="none" w:sz="0" w:space="0" w:color="auto"/>
          </w:divBdr>
        </w:div>
        <w:div w:id="1054041107">
          <w:marLeft w:val="1800"/>
          <w:marRight w:val="0"/>
          <w:marTop w:val="77"/>
          <w:marBottom w:val="0"/>
          <w:divBdr>
            <w:top w:val="none" w:sz="0" w:space="0" w:color="auto"/>
            <w:left w:val="none" w:sz="0" w:space="0" w:color="auto"/>
            <w:bottom w:val="none" w:sz="0" w:space="0" w:color="auto"/>
            <w:right w:val="none" w:sz="0" w:space="0" w:color="auto"/>
          </w:divBdr>
        </w:div>
        <w:div w:id="1294871322">
          <w:marLeft w:val="1166"/>
          <w:marRight w:val="0"/>
          <w:marTop w:val="77"/>
          <w:marBottom w:val="0"/>
          <w:divBdr>
            <w:top w:val="none" w:sz="0" w:space="0" w:color="auto"/>
            <w:left w:val="none" w:sz="0" w:space="0" w:color="auto"/>
            <w:bottom w:val="none" w:sz="0" w:space="0" w:color="auto"/>
            <w:right w:val="none" w:sz="0" w:space="0" w:color="auto"/>
          </w:divBdr>
        </w:div>
        <w:div w:id="1656563651">
          <w:marLeft w:val="1800"/>
          <w:marRight w:val="0"/>
          <w:marTop w:val="77"/>
          <w:marBottom w:val="0"/>
          <w:divBdr>
            <w:top w:val="none" w:sz="0" w:space="0" w:color="auto"/>
            <w:left w:val="none" w:sz="0" w:space="0" w:color="auto"/>
            <w:bottom w:val="none" w:sz="0" w:space="0" w:color="auto"/>
            <w:right w:val="none" w:sz="0" w:space="0" w:color="auto"/>
          </w:divBdr>
        </w:div>
      </w:divsChild>
    </w:div>
    <w:div w:id="2130581540">
      <w:bodyDiv w:val="1"/>
      <w:marLeft w:val="0"/>
      <w:marRight w:val="0"/>
      <w:marTop w:val="0"/>
      <w:marBottom w:val="0"/>
      <w:divBdr>
        <w:top w:val="none" w:sz="0" w:space="0" w:color="auto"/>
        <w:left w:val="none" w:sz="0" w:space="0" w:color="auto"/>
        <w:bottom w:val="none" w:sz="0" w:space="0" w:color="auto"/>
        <w:right w:val="none" w:sz="0" w:space="0" w:color="auto"/>
      </w:divBdr>
      <w:divsChild>
        <w:div w:id="889418747">
          <w:marLeft w:val="1080"/>
          <w:marRight w:val="0"/>
          <w:marTop w:val="100"/>
          <w:marBottom w:val="0"/>
          <w:divBdr>
            <w:top w:val="none" w:sz="0" w:space="0" w:color="auto"/>
            <w:left w:val="none" w:sz="0" w:space="0" w:color="auto"/>
            <w:bottom w:val="none" w:sz="0" w:space="0" w:color="auto"/>
            <w:right w:val="none" w:sz="0" w:space="0" w:color="auto"/>
          </w:divBdr>
        </w:div>
      </w:divsChild>
    </w:div>
    <w:div w:id="2142993413">
      <w:bodyDiv w:val="1"/>
      <w:marLeft w:val="0"/>
      <w:marRight w:val="0"/>
      <w:marTop w:val="0"/>
      <w:marBottom w:val="0"/>
      <w:divBdr>
        <w:top w:val="none" w:sz="0" w:space="0" w:color="auto"/>
        <w:left w:val="none" w:sz="0" w:space="0" w:color="auto"/>
        <w:bottom w:val="none" w:sz="0" w:space="0" w:color="auto"/>
        <w:right w:val="none" w:sz="0" w:space="0" w:color="auto"/>
      </w:divBdr>
    </w:div>
    <w:div w:id="2147158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TR3</b:Tag>
    <b:SourceType>ConferenceProceedings</b:SourceType>
    <b:Guid>{0D6A0757-DE79-4527-B86A-63A7C8D0CAF7}</b:Guid>
    <b:Title>TR38.811 Study on NR to support non terrestrial network</b:Title>
    <b:RefOrder>1</b:RefOrder>
  </b:Source>
  <b:Source>
    <b:Tag>Tha</b:Tag>
    <b:SourceType>ConferenceProceedings</b:SourceType>
    <b:Guid>{64452FE2-9DC3-4BF2-86E1-DBEC2D5D476B}</b:Guid>
    <b:Author>
      <b:Author>
        <b:Corporate>Thales</b:Corporate>
      </b:Author>
    </b:Author>
    <b:Title>RP-181370, Study on solutions evaluation for NR to support Non-Terrestrial Network </b:Title>
    <b:ConferenceName>RAN#80</b:ConferenceName>
    <b:City>La Jolla, USA</b:City>
    <b:Publisher>2018</b:Publisher>
    <b:RefOrder>2</b:RefOrder>
  </b:Source>
</b:Sources>
</file>

<file path=customXml/itemProps1.xml><?xml version="1.0" encoding="utf-8"?>
<ds:datastoreItem xmlns:ds="http://schemas.openxmlformats.org/officeDocument/2006/customXml" ds:itemID="{49DF9300-E644-404F-B2C2-FEF91BCCB3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71</TotalTime>
  <Pages>2</Pages>
  <Words>581</Words>
  <Characters>3316</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MediaTek Inc.</Company>
  <LinksUpToDate>false</LinksUpToDate>
  <CharactersWithSpaces>3890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Ziv-XC Huang (黃玄超)</dc:creator>
  <cp:keywords/>
  <dc:description/>
  <cp:lastModifiedBy>Ziv-XC Huang (黃玄超)</cp:lastModifiedBy>
  <cp:revision>21</cp:revision>
  <dcterms:created xsi:type="dcterms:W3CDTF">2020-02-13T14:49:00Z</dcterms:created>
  <dcterms:modified xsi:type="dcterms:W3CDTF">2020-04-10T03:23:00Z</dcterms:modified>
</cp:coreProperties>
</file>